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DA45BD7" w14:textId="7A572957" w:rsidR="00DD2C77" w:rsidRDefault="00DD2C77" w:rsidP="00DD2C77">
      <w:pPr>
        <w:jc w:val="center"/>
        <w:rPr>
          <w:rFonts w:ascii="Arial" w:hAnsi="Arial" w:cs="Arial"/>
          <w:b/>
          <w:sz w:val="28"/>
          <w:szCs w:val="28"/>
        </w:rPr>
      </w:pPr>
      <w:r w:rsidRPr="00146133">
        <w:rPr>
          <w:rFonts w:ascii="Arial" w:hAnsi="Arial" w:cs="Arial"/>
          <w:b/>
          <w:sz w:val="28"/>
          <w:szCs w:val="28"/>
        </w:rPr>
        <w:t xml:space="preserve">DENSO </w:t>
      </w:r>
      <w:proofErr w:type="spellStart"/>
      <w:r w:rsidRPr="00146133">
        <w:rPr>
          <w:rFonts w:ascii="Arial" w:hAnsi="Arial" w:cs="Arial"/>
          <w:b/>
          <w:sz w:val="28"/>
          <w:szCs w:val="28"/>
        </w:rPr>
        <w:t>i</w:t>
      </w:r>
      <w:r w:rsidR="00146133" w:rsidRPr="00146133">
        <w:rPr>
          <w:rFonts w:ascii="Arial" w:hAnsi="Arial" w:cs="Arial"/>
          <w:b/>
          <w:sz w:val="28"/>
          <w:szCs w:val="28"/>
        </w:rPr>
        <w:t>m</w:t>
      </w:r>
      <w:proofErr w:type="spellEnd"/>
      <w:r w:rsidRPr="00146133">
        <w:rPr>
          <w:rFonts w:ascii="Arial" w:hAnsi="Arial" w:cs="Arial"/>
          <w:b/>
          <w:sz w:val="28"/>
          <w:szCs w:val="28"/>
        </w:rPr>
        <w:t xml:space="preserve"> </w:t>
      </w:r>
      <w:r w:rsidR="00146133" w:rsidRPr="00146133">
        <w:rPr>
          <w:rFonts w:ascii="Arial" w:hAnsi="Arial" w:cs="Arial"/>
          <w:b/>
          <w:sz w:val="28"/>
          <w:szCs w:val="28"/>
        </w:rPr>
        <w:t>M</w:t>
      </w:r>
      <w:r w:rsidRPr="00146133">
        <w:rPr>
          <w:rFonts w:ascii="Arial" w:hAnsi="Arial" w:cs="Arial"/>
          <w:b/>
          <w:sz w:val="28"/>
          <w:szCs w:val="28"/>
        </w:rPr>
        <w:t>otorsport</w:t>
      </w:r>
    </w:p>
    <w:p w14:paraId="4615528C" w14:textId="77777777" w:rsidR="000E0BFA" w:rsidRPr="00146133" w:rsidRDefault="000E0BFA" w:rsidP="00DD2C77">
      <w:pPr>
        <w:jc w:val="center"/>
        <w:rPr>
          <w:rFonts w:ascii="Arial" w:hAnsi="Arial" w:cs="Arial"/>
          <w:color w:val="FF0000"/>
          <w:sz w:val="28"/>
          <w:szCs w:val="28"/>
        </w:rPr>
      </w:pPr>
    </w:p>
    <w:p w14:paraId="27BC15DD" w14:textId="77777777" w:rsidR="00DD2C77" w:rsidRPr="00146133" w:rsidRDefault="00DD2C77" w:rsidP="00DD2C77">
      <w:pPr>
        <w:spacing w:after="200" w:line="360" w:lineRule="auto"/>
        <w:jc w:val="center"/>
        <w:rPr>
          <w:rFonts w:ascii="Arial" w:hAnsi="Arial" w:cs="Arial"/>
          <w:color w:val="FF0000"/>
          <w:sz w:val="22"/>
          <w:szCs w:val="22"/>
        </w:rPr>
      </w:pPr>
      <w:r w:rsidRPr="00146133">
        <w:rPr>
          <w:rFonts w:ascii="Arial" w:hAnsi="Arial" w:cs="Arial"/>
          <w:noProof/>
          <w:color w:val="FF0000"/>
          <w:sz w:val="22"/>
          <w:szCs w:val="22"/>
        </w:rPr>
        <w:drawing>
          <wp:inline distT="0" distB="0" distL="0" distR="0" wp14:anchorId="0B0767F9" wp14:editId="362C7FDE">
            <wp:extent cx="6645910" cy="4430395"/>
            <wp:effectExtent l="0" t="0" r="0" b="1905"/>
            <wp:docPr id="1071119263" name="Picture 2" descr="A group of people standing in front of race c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1119263" name="Picture 2" descr="A group of people standing in front of race cars&#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6645910" cy="4430395"/>
                    </a:xfrm>
                    <a:prstGeom prst="rect">
                      <a:avLst/>
                    </a:prstGeom>
                  </pic:spPr>
                </pic:pic>
              </a:graphicData>
            </a:graphic>
          </wp:inline>
        </w:drawing>
      </w:r>
    </w:p>
    <w:p w14:paraId="17E86F56" w14:textId="3694A65C" w:rsidR="009E5FF6" w:rsidRDefault="009E5FF6" w:rsidP="009E5FF6">
      <w:pPr>
        <w:spacing w:after="200" w:line="360" w:lineRule="auto"/>
        <w:jc w:val="center"/>
        <w:rPr>
          <w:rStyle w:val="Hervorhebung"/>
          <w:rFonts w:ascii="Arial" w:hAnsi="Arial" w:cs="Arial"/>
          <w:b/>
          <w:bCs/>
          <w:i w:val="0"/>
          <w:iCs w:val="0"/>
          <w:color w:val="FF0000"/>
          <w:sz w:val="22"/>
          <w:szCs w:val="22"/>
          <w:lang w:val="de-DE"/>
        </w:rPr>
      </w:pPr>
      <w:r w:rsidRPr="00146133">
        <w:rPr>
          <w:rStyle w:val="Hervorhebung"/>
          <w:rFonts w:ascii="Arial" w:hAnsi="Arial" w:cs="Arial"/>
          <w:b/>
          <w:bCs/>
          <w:i w:val="0"/>
          <w:iCs w:val="0"/>
          <w:color w:val="FF0000"/>
          <w:sz w:val="22"/>
          <w:szCs w:val="22"/>
          <w:lang w:val="de-DE"/>
        </w:rPr>
        <w:t xml:space="preserve">Die Partnerschaft von DENSO </w:t>
      </w:r>
      <w:r w:rsidR="00146133" w:rsidRPr="00146133">
        <w:rPr>
          <w:rStyle w:val="Hervorhebung"/>
          <w:rFonts w:ascii="Arial" w:hAnsi="Arial" w:cs="Arial"/>
          <w:b/>
          <w:bCs/>
          <w:i w:val="0"/>
          <w:iCs w:val="0"/>
          <w:color w:val="FF0000"/>
          <w:sz w:val="22"/>
          <w:szCs w:val="22"/>
          <w:lang w:val="de-DE"/>
        </w:rPr>
        <w:t xml:space="preserve">und </w:t>
      </w:r>
      <w:r w:rsidRPr="00146133">
        <w:rPr>
          <w:rStyle w:val="Hervorhebung"/>
          <w:rFonts w:ascii="Arial" w:hAnsi="Arial" w:cs="Arial"/>
          <w:b/>
          <w:bCs/>
          <w:i w:val="0"/>
          <w:iCs w:val="0"/>
          <w:color w:val="FF0000"/>
          <w:sz w:val="22"/>
          <w:szCs w:val="22"/>
          <w:lang w:val="de-DE"/>
        </w:rPr>
        <w:t xml:space="preserve">TOYOTA GAZOO Racing (TGR) zielt darauf ab, nachhaltigen Motorsport durch modernste Hybrid-Renntechnologie voranzutreiben. Durch hochwertige Komponenten und Fachwissen über Hybridsysteme spielt DENSO eine entscheidende Rolle bei der Verbesserung der Leistung und Zuverlässigkeit der TGR-Rennwagen. </w:t>
      </w:r>
      <w:r w:rsidR="008B42C2">
        <w:rPr>
          <w:rStyle w:val="Hervorhebung"/>
          <w:rFonts w:ascii="Arial" w:hAnsi="Arial" w:cs="Arial"/>
          <w:b/>
          <w:bCs/>
          <w:i w:val="0"/>
          <w:iCs w:val="0"/>
          <w:color w:val="FF0000"/>
          <w:sz w:val="22"/>
          <w:szCs w:val="22"/>
          <w:lang w:val="de-DE"/>
        </w:rPr>
        <w:t>D</w:t>
      </w:r>
      <w:r w:rsidRPr="00146133">
        <w:rPr>
          <w:rStyle w:val="Hervorhebung"/>
          <w:rFonts w:ascii="Arial" w:hAnsi="Arial" w:cs="Arial"/>
          <w:b/>
          <w:bCs/>
          <w:i w:val="0"/>
          <w:iCs w:val="0"/>
          <w:color w:val="FF0000"/>
          <w:sz w:val="22"/>
          <w:szCs w:val="22"/>
          <w:lang w:val="de-DE"/>
        </w:rPr>
        <w:t xml:space="preserve">iese Zusammenarbeit </w:t>
      </w:r>
      <w:r w:rsidR="008B42C2">
        <w:rPr>
          <w:rStyle w:val="Hervorhebung"/>
          <w:rFonts w:ascii="Arial" w:hAnsi="Arial" w:cs="Arial"/>
          <w:b/>
          <w:bCs/>
          <w:i w:val="0"/>
          <w:iCs w:val="0"/>
          <w:color w:val="FF0000"/>
          <w:sz w:val="22"/>
          <w:szCs w:val="22"/>
          <w:lang w:val="de-DE"/>
        </w:rPr>
        <w:t xml:space="preserve">verschiebt </w:t>
      </w:r>
      <w:r w:rsidRPr="00146133">
        <w:rPr>
          <w:rStyle w:val="Hervorhebung"/>
          <w:rFonts w:ascii="Arial" w:hAnsi="Arial" w:cs="Arial"/>
          <w:b/>
          <w:bCs/>
          <w:i w:val="0"/>
          <w:iCs w:val="0"/>
          <w:color w:val="FF0000"/>
          <w:sz w:val="22"/>
          <w:szCs w:val="22"/>
          <w:lang w:val="de-DE"/>
        </w:rPr>
        <w:t xml:space="preserve">nicht nur die Grenzen </w:t>
      </w:r>
      <w:r w:rsidR="008B42C2">
        <w:rPr>
          <w:rStyle w:val="Hervorhebung"/>
          <w:rFonts w:ascii="Arial" w:hAnsi="Arial" w:cs="Arial"/>
          <w:b/>
          <w:bCs/>
          <w:i w:val="0"/>
          <w:iCs w:val="0"/>
          <w:color w:val="FF0000"/>
          <w:sz w:val="22"/>
          <w:szCs w:val="22"/>
          <w:lang w:val="de-DE"/>
        </w:rPr>
        <w:t>im</w:t>
      </w:r>
      <w:r w:rsidRPr="00146133">
        <w:rPr>
          <w:rStyle w:val="Hervorhebung"/>
          <w:rFonts w:ascii="Arial" w:hAnsi="Arial" w:cs="Arial"/>
          <w:b/>
          <w:bCs/>
          <w:i w:val="0"/>
          <w:iCs w:val="0"/>
          <w:color w:val="FF0000"/>
          <w:sz w:val="22"/>
          <w:szCs w:val="22"/>
          <w:lang w:val="de-DE"/>
        </w:rPr>
        <w:t xml:space="preserve"> Motorsport</w:t>
      </w:r>
      <w:r w:rsidR="008B42C2">
        <w:rPr>
          <w:rStyle w:val="Hervorhebung"/>
          <w:rFonts w:ascii="Arial" w:hAnsi="Arial" w:cs="Arial"/>
          <w:b/>
          <w:bCs/>
          <w:i w:val="0"/>
          <w:iCs w:val="0"/>
          <w:color w:val="FF0000"/>
          <w:sz w:val="22"/>
          <w:szCs w:val="22"/>
          <w:lang w:val="de-DE"/>
        </w:rPr>
        <w:t xml:space="preserve">, </w:t>
      </w:r>
      <w:r w:rsidRPr="00146133">
        <w:rPr>
          <w:rStyle w:val="Hervorhebung"/>
          <w:rFonts w:ascii="Arial" w:hAnsi="Arial" w:cs="Arial"/>
          <w:b/>
          <w:bCs/>
          <w:i w:val="0"/>
          <w:iCs w:val="0"/>
          <w:color w:val="FF0000"/>
          <w:sz w:val="22"/>
          <w:szCs w:val="22"/>
          <w:lang w:val="de-DE"/>
        </w:rPr>
        <w:t xml:space="preserve">sondern </w:t>
      </w:r>
      <w:r w:rsidR="008B42C2">
        <w:rPr>
          <w:rStyle w:val="Hervorhebung"/>
          <w:rFonts w:ascii="Arial" w:hAnsi="Arial" w:cs="Arial"/>
          <w:b/>
          <w:bCs/>
          <w:i w:val="0"/>
          <w:iCs w:val="0"/>
          <w:color w:val="FF0000"/>
          <w:sz w:val="22"/>
          <w:szCs w:val="22"/>
          <w:lang w:val="de-DE"/>
        </w:rPr>
        <w:t xml:space="preserve">setzt </w:t>
      </w:r>
      <w:r w:rsidR="00146133" w:rsidRPr="00146133">
        <w:rPr>
          <w:rStyle w:val="Hervorhebung"/>
          <w:rFonts w:ascii="Arial" w:hAnsi="Arial" w:cs="Arial"/>
          <w:b/>
          <w:bCs/>
          <w:i w:val="0"/>
          <w:iCs w:val="0"/>
          <w:color w:val="FF0000"/>
          <w:sz w:val="22"/>
          <w:szCs w:val="22"/>
          <w:lang w:val="de-DE"/>
        </w:rPr>
        <w:t>die</w:t>
      </w:r>
      <w:r w:rsidRPr="00146133">
        <w:rPr>
          <w:rStyle w:val="Hervorhebung"/>
          <w:rFonts w:ascii="Arial" w:hAnsi="Arial" w:cs="Arial"/>
          <w:b/>
          <w:bCs/>
          <w:i w:val="0"/>
          <w:iCs w:val="0"/>
          <w:color w:val="FF0000"/>
          <w:sz w:val="22"/>
          <w:szCs w:val="22"/>
          <w:lang w:val="de-DE"/>
        </w:rPr>
        <w:t xml:space="preserve"> Innovationen auch in effizientere, umweltfreundlichere Fahrzeuge um</w:t>
      </w:r>
      <w:r w:rsidR="00CD5DE5">
        <w:rPr>
          <w:rStyle w:val="Hervorhebung"/>
          <w:rFonts w:ascii="Arial" w:hAnsi="Arial" w:cs="Arial"/>
          <w:b/>
          <w:bCs/>
          <w:i w:val="0"/>
          <w:iCs w:val="0"/>
          <w:color w:val="FF0000"/>
          <w:sz w:val="22"/>
          <w:szCs w:val="22"/>
          <w:lang w:val="de-DE"/>
        </w:rPr>
        <w:t xml:space="preserve"> </w:t>
      </w:r>
      <w:r w:rsidR="00820843" w:rsidRPr="00820843">
        <w:rPr>
          <w:rStyle w:val="Hervorhebung"/>
          <w:rFonts w:ascii="Arial" w:hAnsi="Arial" w:cs="Arial"/>
          <w:b/>
          <w:bCs/>
          <w:i w:val="0"/>
          <w:iCs w:val="0"/>
          <w:color w:val="FF0000"/>
          <w:sz w:val="22"/>
          <w:szCs w:val="22"/>
          <w:lang w:val="de-DE"/>
        </w:rPr>
        <w:t>und stellt sicher, dass die Fortschritte, die auf der Rennstrecke erzielt werden, auch dem normalen Autofahrer zugutekommen.</w:t>
      </w:r>
    </w:p>
    <w:p w14:paraId="1255EBAF" w14:textId="57848690" w:rsidR="00146133" w:rsidRPr="00146133" w:rsidRDefault="000E0BFA" w:rsidP="00146133">
      <w:pPr>
        <w:spacing w:after="200" w:line="360" w:lineRule="auto"/>
        <w:jc w:val="both"/>
        <w:rPr>
          <w:rFonts w:ascii="Arial" w:eastAsia="Yu Gothic" w:hAnsi="Arial" w:cs="Arial"/>
          <w:color w:val="000000" w:themeColor="text1"/>
          <w:sz w:val="22"/>
          <w:szCs w:val="22"/>
          <w:lang w:val="de-DE" w:eastAsia="en-GB"/>
        </w:rPr>
      </w:pPr>
      <w:r w:rsidRPr="000E0BFA">
        <w:rPr>
          <w:rFonts w:ascii="Arial" w:eastAsia="Yu Gothic" w:hAnsi="Arial" w:cs="Arial"/>
          <w:color w:val="000000" w:themeColor="text1"/>
          <w:sz w:val="22"/>
          <w:szCs w:val="22"/>
          <w:lang w:val="de-DE" w:eastAsia="en-GB"/>
        </w:rPr>
        <w:t>W</w:t>
      </w:r>
      <w:r w:rsidR="00146133" w:rsidRPr="00146133">
        <w:rPr>
          <w:rFonts w:ascii="Arial" w:eastAsia="Yu Gothic" w:hAnsi="Arial" w:cs="Arial"/>
          <w:color w:val="000000" w:themeColor="text1"/>
          <w:sz w:val="22"/>
          <w:szCs w:val="22"/>
          <w:lang w:val="de-DE" w:eastAsia="en-GB"/>
        </w:rPr>
        <w:t xml:space="preserve">ie von einem weltweit führenden Lieferanten von Originalersatzteilen für Fahrzeughersteller nicht anders zu erwarten, beschränkt sich DENSO bei seiner Unterstützung nicht auf ein Team oder einen Hersteller. Im </w:t>
      </w:r>
      <w:r w:rsidR="00146133" w:rsidRPr="00146133">
        <w:rPr>
          <w:rFonts w:ascii="Arial" w:eastAsia="Yu Gothic" w:hAnsi="Arial" w:cs="Arial"/>
          <w:color w:val="000000" w:themeColor="text1"/>
          <w:sz w:val="22"/>
          <w:szCs w:val="22"/>
          <w:lang w:val="de-DE" w:eastAsia="en-GB"/>
        </w:rPr>
        <w:lastRenderedPageBreak/>
        <w:t xml:space="preserve">Motorradrennsport unterstützt DENSO beispielsweise eine Reihe von Teams mit </w:t>
      </w:r>
      <w:r w:rsidR="005927E5">
        <w:rPr>
          <w:rFonts w:ascii="Arial" w:eastAsia="Yu Gothic" w:hAnsi="Arial" w:cs="Arial"/>
          <w:color w:val="000000" w:themeColor="text1"/>
          <w:sz w:val="22"/>
          <w:szCs w:val="22"/>
          <w:lang w:val="de-DE" w:eastAsia="en-GB"/>
        </w:rPr>
        <w:t>Maschinen</w:t>
      </w:r>
      <w:r w:rsidR="00146133" w:rsidRPr="00146133">
        <w:rPr>
          <w:rFonts w:ascii="Arial" w:eastAsia="Yu Gothic" w:hAnsi="Arial" w:cs="Arial"/>
          <w:color w:val="000000" w:themeColor="text1"/>
          <w:sz w:val="22"/>
          <w:szCs w:val="22"/>
          <w:lang w:val="de-DE" w:eastAsia="en-GB"/>
        </w:rPr>
        <w:t xml:space="preserve"> von Honda, Kawasaki, Suzuki und Yamaha, sowohl in Welt- als auch in regionalen Meisterschaften.</w:t>
      </w:r>
    </w:p>
    <w:p w14:paraId="171467A6" w14:textId="29CA7D95" w:rsidR="00146133" w:rsidRPr="00146133" w:rsidRDefault="00146133" w:rsidP="00146133">
      <w:pPr>
        <w:spacing w:after="200" w:line="360" w:lineRule="auto"/>
        <w:jc w:val="both"/>
        <w:rPr>
          <w:rFonts w:ascii="Arial" w:hAnsi="Arial" w:cs="Arial"/>
          <w:color w:val="000000" w:themeColor="text1"/>
          <w:sz w:val="22"/>
          <w:szCs w:val="22"/>
          <w:lang w:val="de-DE"/>
        </w:rPr>
      </w:pPr>
      <w:r w:rsidRPr="00146133">
        <w:rPr>
          <w:rFonts w:ascii="Arial" w:hAnsi="Arial" w:cs="Arial"/>
          <w:color w:val="000000" w:themeColor="text1"/>
          <w:sz w:val="22"/>
          <w:szCs w:val="22"/>
          <w:lang w:val="de-DE"/>
        </w:rPr>
        <w:t xml:space="preserve">Im vierrädrigen Rennsport umfasst die Unterstützung von DENSO sowohl Rundstrecken- als auch Offroad-Disziplinen und schließt Super-GT- und Rallye-Meisterschaften usw. ein, gipfelt </w:t>
      </w:r>
      <w:r w:rsidR="0097711C">
        <w:rPr>
          <w:rFonts w:ascii="Arial" w:hAnsi="Arial" w:cs="Arial"/>
          <w:color w:val="000000" w:themeColor="text1"/>
          <w:sz w:val="22"/>
          <w:szCs w:val="22"/>
          <w:lang w:val="de-DE"/>
        </w:rPr>
        <w:t xml:space="preserve">aber </w:t>
      </w:r>
      <w:r w:rsidRPr="00146133">
        <w:rPr>
          <w:rFonts w:ascii="Arial" w:hAnsi="Arial" w:cs="Arial"/>
          <w:color w:val="000000" w:themeColor="text1"/>
          <w:sz w:val="22"/>
          <w:szCs w:val="22"/>
          <w:lang w:val="de-DE"/>
        </w:rPr>
        <w:t>in der herausragenden Partnerschaft mit TGR.</w:t>
      </w:r>
      <w:r w:rsidR="00891981">
        <w:rPr>
          <w:rFonts w:ascii="Arial" w:hAnsi="Arial" w:cs="Arial"/>
          <w:color w:val="000000" w:themeColor="text1"/>
          <w:sz w:val="22"/>
          <w:szCs w:val="22"/>
          <w:lang w:val="de-DE"/>
        </w:rPr>
        <w:t xml:space="preserve"> </w:t>
      </w:r>
      <w:r w:rsidRPr="00146133">
        <w:rPr>
          <w:rFonts w:ascii="Arial" w:hAnsi="Arial" w:cs="Arial"/>
          <w:color w:val="000000" w:themeColor="text1"/>
          <w:sz w:val="22"/>
          <w:szCs w:val="22"/>
          <w:lang w:val="de-DE"/>
        </w:rPr>
        <w:t>Diese besteht seit mehr als einem Jahrzehnt und gemeinsam haben wir bemerkenswerte Erfolge erzielt, vor allem in der FIA World Endurance Championship (WEC) und der World Rally Championship (WRC), in denen wir mehrfach Meister wurden.</w:t>
      </w:r>
    </w:p>
    <w:p w14:paraId="7BA0C9F7" w14:textId="37C8FDFC" w:rsidR="00146133" w:rsidRPr="00146133" w:rsidRDefault="00146133" w:rsidP="00146133">
      <w:pPr>
        <w:spacing w:after="200" w:line="360" w:lineRule="auto"/>
        <w:jc w:val="both"/>
        <w:rPr>
          <w:rFonts w:ascii="Arial" w:eastAsia="Yu Gothic" w:hAnsi="Arial" w:cs="Arial"/>
          <w:color w:val="000000" w:themeColor="text1"/>
          <w:sz w:val="22"/>
          <w:szCs w:val="22"/>
          <w:lang w:val="de-DE" w:eastAsia="en-GB"/>
        </w:rPr>
      </w:pPr>
      <w:r w:rsidRPr="00146133">
        <w:rPr>
          <w:rFonts w:ascii="Arial" w:eastAsia="Yu Gothic" w:hAnsi="Arial" w:cs="Arial"/>
          <w:color w:val="000000" w:themeColor="text1"/>
          <w:sz w:val="22"/>
          <w:szCs w:val="22"/>
          <w:lang w:val="de-DE" w:eastAsia="en-GB"/>
        </w:rPr>
        <w:t xml:space="preserve">Das TGR-Team tritt mit seinen Toyota-Hybridmaschinen in der Hypercar-Kategorie der WEC an, in der es sich mit Herstellern wie Cadillac, Ferrari, </w:t>
      </w:r>
      <w:proofErr w:type="spellStart"/>
      <w:r w:rsidRPr="00146133">
        <w:rPr>
          <w:rFonts w:ascii="Arial" w:eastAsia="Yu Gothic" w:hAnsi="Arial" w:cs="Arial"/>
          <w:color w:val="000000" w:themeColor="text1"/>
          <w:sz w:val="22"/>
          <w:szCs w:val="22"/>
          <w:lang w:val="de-DE" w:eastAsia="en-GB"/>
        </w:rPr>
        <w:t>Glickenhaus</w:t>
      </w:r>
      <w:proofErr w:type="spellEnd"/>
      <w:r w:rsidRPr="00146133">
        <w:rPr>
          <w:rFonts w:ascii="Arial" w:eastAsia="Yu Gothic" w:hAnsi="Arial" w:cs="Arial"/>
          <w:color w:val="000000" w:themeColor="text1"/>
          <w:sz w:val="22"/>
          <w:szCs w:val="22"/>
          <w:lang w:val="de-DE" w:eastAsia="en-GB"/>
        </w:rPr>
        <w:t xml:space="preserve">, Peugeot, Porsche und </w:t>
      </w:r>
      <w:proofErr w:type="spellStart"/>
      <w:r w:rsidRPr="00146133">
        <w:rPr>
          <w:rFonts w:ascii="Arial" w:eastAsia="Yu Gothic" w:hAnsi="Arial" w:cs="Arial"/>
          <w:color w:val="000000" w:themeColor="text1"/>
          <w:sz w:val="22"/>
          <w:szCs w:val="22"/>
          <w:lang w:val="de-DE" w:eastAsia="en-GB"/>
        </w:rPr>
        <w:t>Vanwall</w:t>
      </w:r>
      <w:proofErr w:type="spellEnd"/>
      <w:r w:rsidRPr="00146133">
        <w:rPr>
          <w:rFonts w:ascii="Arial" w:eastAsia="Yu Gothic" w:hAnsi="Arial" w:cs="Arial"/>
          <w:color w:val="000000" w:themeColor="text1"/>
          <w:sz w:val="22"/>
          <w:szCs w:val="22"/>
          <w:lang w:val="de-DE" w:eastAsia="en-GB"/>
        </w:rPr>
        <w:t xml:space="preserve"> messen muss. Die Erfolge, die das Team seit Jahren erzielt, sind Zeugnis von der Überlegenheit der Fahrzeugkonstruktion, der Zuverlässigkeit des Fahrzeugs sowie den organisatorischen Fähigkeiten des Teams und der </w:t>
      </w:r>
      <w:r w:rsidR="00295A97">
        <w:rPr>
          <w:rFonts w:ascii="Arial" w:eastAsia="Yu Gothic" w:hAnsi="Arial" w:cs="Arial"/>
          <w:color w:val="000000" w:themeColor="text1"/>
          <w:sz w:val="22"/>
          <w:szCs w:val="22"/>
          <w:lang w:val="de-DE" w:eastAsia="en-GB"/>
        </w:rPr>
        <w:t xml:space="preserve">Schnelligkeit der </w:t>
      </w:r>
      <w:r w:rsidRPr="00146133">
        <w:rPr>
          <w:rFonts w:ascii="Arial" w:eastAsia="Yu Gothic" w:hAnsi="Arial" w:cs="Arial"/>
          <w:color w:val="000000" w:themeColor="text1"/>
          <w:sz w:val="22"/>
          <w:szCs w:val="22"/>
          <w:lang w:val="de-DE" w:eastAsia="en-GB"/>
        </w:rPr>
        <w:t>Fahrer.</w:t>
      </w:r>
    </w:p>
    <w:p w14:paraId="727CB916" w14:textId="29EC4635" w:rsidR="00146133" w:rsidRPr="00146133" w:rsidRDefault="00146133" w:rsidP="00146133">
      <w:pPr>
        <w:spacing w:after="200" w:line="360" w:lineRule="auto"/>
        <w:jc w:val="both"/>
        <w:rPr>
          <w:rFonts w:ascii="Arial" w:eastAsia="Yu Gothic" w:hAnsi="Arial" w:cs="Arial"/>
          <w:sz w:val="22"/>
          <w:szCs w:val="22"/>
          <w:lang w:val="de-DE" w:eastAsia="en-GB"/>
        </w:rPr>
      </w:pPr>
      <w:r w:rsidRPr="00146133">
        <w:rPr>
          <w:rFonts w:ascii="Arial" w:eastAsia="Yu Gothic" w:hAnsi="Arial" w:cs="Arial"/>
          <w:sz w:val="22"/>
          <w:szCs w:val="22"/>
          <w:lang w:val="de-DE" w:eastAsia="en-GB"/>
        </w:rPr>
        <w:t xml:space="preserve">Auch in der WRC </w:t>
      </w:r>
      <w:r w:rsidR="00DD095F">
        <w:rPr>
          <w:rFonts w:ascii="Arial" w:eastAsia="Yu Gothic" w:hAnsi="Arial" w:cs="Arial"/>
          <w:sz w:val="22"/>
          <w:szCs w:val="22"/>
          <w:lang w:val="de-DE" w:eastAsia="en-GB"/>
        </w:rPr>
        <w:t>schreibt</w:t>
      </w:r>
      <w:r w:rsidRPr="00146133">
        <w:rPr>
          <w:rFonts w:ascii="Arial" w:eastAsia="Yu Gothic" w:hAnsi="Arial" w:cs="Arial"/>
          <w:sz w:val="22"/>
          <w:szCs w:val="22"/>
          <w:lang w:val="de-DE" w:eastAsia="en-GB"/>
        </w:rPr>
        <w:t xml:space="preserve"> die Partnerschaft eine ähnliche Erfolgsgeschichte, mit mehreren Fahrer- und Meistertiteln, zuletzt mit dem Toyota GR Yaris Rally1 Hybrid. Die Bedeutung dieser Beziehung zeigt ein </w:t>
      </w:r>
      <w:r w:rsidR="00DA31FE">
        <w:fldChar w:fldCharType="begin"/>
      </w:r>
      <w:r w:rsidR="00DA31FE" w:rsidRPr="00DA31FE">
        <w:rPr>
          <w:lang w:val="de-DE"/>
        </w:rPr>
        <w:instrText>HYPERLINK "https://www.youtube.com/watch?v=jRTnZRPEBHI"</w:instrText>
      </w:r>
      <w:r w:rsidR="00DA31FE">
        <w:fldChar w:fldCharType="separate"/>
      </w:r>
      <w:r w:rsidRPr="00146133">
        <w:rPr>
          <w:rStyle w:val="Hyperlink"/>
          <w:rFonts w:ascii="Arial" w:eastAsia="Yu Gothic" w:hAnsi="Arial" w:cs="Arial"/>
          <w:sz w:val="22"/>
          <w:szCs w:val="22"/>
          <w:lang w:val="de-DE" w:eastAsia="en-GB"/>
        </w:rPr>
        <w:t>Video</w:t>
      </w:r>
      <w:r w:rsidR="00DA31FE">
        <w:rPr>
          <w:rStyle w:val="Hyperlink"/>
          <w:rFonts w:ascii="Arial" w:eastAsia="Yu Gothic" w:hAnsi="Arial" w:cs="Arial"/>
          <w:sz w:val="22"/>
          <w:szCs w:val="22"/>
          <w:lang w:val="de-DE" w:eastAsia="en-GB"/>
        </w:rPr>
        <w:fldChar w:fldCharType="end"/>
      </w:r>
      <w:r w:rsidRPr="00146133">
        <w:rPr>
          <w:rFonts w:ascii="Arial" w:eastAsia="Yu Gothic" w:hAnsi="Arial" w:cs="Arial"/>
          <w:sz w:val="22"/>
          <w:szCs w:val="22"/>
          <w:lang w:val="de-DE" w:eastAsia="en-GB"/>
        </w:rPr>
        <w:t xml:space="preserve"> von DENSO, in dem es vor allem seine Expertise im Thermomanagement hervorhebt. </w:t>
      </w:r>
    </w:p>
    <w:p w14:paraId="5103656E" w14:textId="1B1B9F5B" w:rsidR="00146133" w:rsidRPr="00146133" w:rsidRDefault="00146133" w:rsidP="00146133">
      <w:pPr>
        <w:spacing w:after="200" w:line="360" w:lineRule="auto"/>
        <w:jc w:val="both"/>
        <w:rPr>
          <w:rFonts w:ascii="Arial" w:eastAsia="Yu Gothic" w:hAnsi="Arial" w:cs="Arial"/>
          <w:color w:val="000000" w:themeColor="text1"/>
          <w:sz w:val="22"/>
          <w:szCs w:val="22"/>
          <w:lang w:val="de-DE" w:eastAsia="en-GB"/>
        </w:rPr>
      </w:pPr>
      <w:r w:rsidRPr="00146133">
        <w:rPr>
          <w:rFonts w:ascii="Arial" w:eastAsia="Yu Gothic" w:hAnsi="Arial" w:cs="Arial"/>
          <w:color w:val="000000" w:themeColor="text1"/>
          <w:sz w:val="22"/>
          <w:szCs w:val="22"/>
          <w:lang w:val="de-DE" w:eastAsia="en-GB"/>
        </w:rPr>
        <w:t xml:space="preserve">DENSOs erstklassiger Name als Hersteller von Erstausrüstungsprodukten macht das Unternehmen zu einem perfekten Partner für das Toyota-Team und deren Fahrzeuge, sowohl für die WEC und die WRC sowie </w:t>
      </w:r>
      <w:r w:rsidR="001F2F62">
        <w:rPr>
          <w:rFonts w:ascii="Arial" w:eastAsia="Yu Gothic" w:hAnsi="Arial" w:cs="Arial"/>
          <w:color w:val="000000" w:themeColor="text1"/>
          <w:sz w:val="22"/>
          <w:szCs w:val="22"/>
          <w:lang w:val="de-DE" w:eastAsia="en-GB"/>
        </w:rPr>
        <w:t xml:space="preserve">für </w:t>
      </w:r>
      <w:r w:rsidRPr="00146133">
        <w:rPr>
          <w:rFonts w:ascii="Arial" w:eastAsia="Yu Gothic" w:hAnsi="Arial" w:cs="Arial"/>
          <w:color w:val="000000" w:themeColor="text1"/>
          <w:sz w:val="22"/>
          <w:szCs w:val="22"/>
          <w:lang w:val="de-DE" w:eastAsia="en-GB"/>
        </w:rPr>
        <w:t>alle anderen Rennserien.</w:t>
      </w:r>
    </w:p>
    <w:p w14:paraId="0A57077A" w14:textId="77777777" w:rsidR="00146133" w:rsidRPr="00146133" w:rsidRDefault="00146133" w:rsidP="00146133">
      <w:pPr>
        <w:spacing w:after="200" w:line="360" w:lineRule="auto"/>
        <w:jc w:val="both"/>
        <w:rPr>
          <w:rFonts w:ascii="Arial" w:eastAsia="Yu Gothic" w:hAnsi="Arial" w:cs="Arial"/>
          <w:color w:val="000000" w:themeColor="text1"/>
          <w:sz w:val="22"/>
          <w:szCs w:val="22"/>
          <w:lang w:val="de-DE" w:eastAsia="en-GB"/>
        </w:rPr>
      </w:pPr>
      <w:r w:rsidRPr="00146133">
        <w:rPr>
          <w:rFonts w:ascii="Arial" w:eastAsia="Yu Gothic" w:hAnsi="Arial" w:cs="Arial"/>
          <w:color w:val="000000" w:themeColor="text1"/>
          <w:sz w:val="22"/>
          <w:szCs w:val="22"/>
          <w:lang w:val="de-DE" w:eastAsia="en-GB"/>
        </w:rPr>
        <w:t>Die gleichen Ersatzteile sind für den Freien Teilehandel über DENSO Aftermarket Europe erhältlich, was sicherstellt, dass Autofahrer Zugang zu erstklassigen OE-Ersatzteilen haben, die ihnen die Zuverlässigkeit bieten, die sie suchen, und ihnen die Sicherheit geben, die sie brauchen.</w:t>
      </w:r>
    </w:p>
    <w:p w14:paraId="4611E907" w14:textId="49D1DF4F" w:rsidR="00700C4D" w:rsidRDefault="0093220D" w:rsidP="00700C4D">
      <w:pPr>
        <w:spacing w:after="200" w:line="360" w:lineRule="auto"/>
        <w:jc w:val="both"/>
        <w:rPr>
          <w:rFonts w:ascii="Arial" w:eastAsia="Yu Gothic" w:hAnsi="Arial" w:cs="Arial"/>
          <w:color w:val="000000" w:themeColor="text1"/>
          <w:sz w:val="22"/>
          <w:szCs w:val="22"/>
          <w:lang w:val="de-DE" w:eastAsia="en-GB"/>
        </w:rPr>
      </w:pPr>
      <w:r>
        <w:rPr>
          <w:rFonts w:ascii="Arial" w:eastAsia="Yu Gothic" w:hAnsi="Arial" w:cs="Arial"/>
          <w:color w:val="000000" w:themeColor="text1"/>
          <w:sz w:val="22"/>
          <w:szCs w:val="22"/>
          <w:lang w:val="de-DE" w:eastAsia="en-GB"/>
        </w:rPr>
        <w:t>***</w:t>
      </w:r>
    </w:p>
    <w:p w14:paraId="6570C921" w14:textId="77777777" w:rsidR="0093220D" w:rsidRDefault="0093220D" w:rsidP="003136A5">
      <w:pPr>
        <w:spacing w:line="360" w:lineRule="auto"/>
        <w:jc w:val="both"/>
        <w:rPr>
          <w:rFonts w:ascii="Arial" w:eastAsia="Yu Gothic" w:hAnsi="Arial" w:cs="Arial"/>
          <w:color w:val="000000" w:themeColor="text1"/>
          <w:sz w:val="22"/>
          <w:szCs w:val="22"/>
          <w:lang w:val="de-DE" w:eastAsia="en-GB"/>
        </w:rPr>
      </w:pPr>
    </w:p>
    <w:p w14:paraId="29F3F52B" w14:textId="1370B231" w:rsidR="001F2F62" w:rsidRDefault="00700C4D" w:rsidP="003136A5">
      <w:pPr>
        <w:spacing w:line="360" w:lineRule="auto"/>
        <w:jc w:val="both"/>
        <w:rPr>
          <w:rFonts w:ascii="Arial" w:eastAsia="Yu Gothic" w:hAnsi="Arial" w:cs="Arial"/>
          <w:color w:val="000000" w:themeColor="text1"/>
          <w:sz w:val="22"/>
          <w:szCs w:val="22"/>
          <w:lang w:val="de-DE" w:eastAsia="en-GB"/>
        </w:rPr>
      </w:pPr>
      <w:r w:rsidRPr="00700C4D">
        <w:rPr>
          <w:rFonts w:ascii="Arial" w:eastAsia="Yu Gothic" w:hAnsi="Arial" w:cs="Arial"/>
          <w:color w:val="000000" w:themeColor="text1"/>
          <w:sz w:val="22"/>
          <w:szCs w:val="22"/>
          <w:lang w:val="de-DE" w:eastAsia="en-GB"/>
        </w:rPr>
        <w:t xml:space="preserve">Weitere Informationen über das DENSO </w:t>
      </w:r>
      <w:proofErr w:type="spellStart"/>
      <w:r w:rsidRPr="00700C4D">
        <w:rPr>
          <w:rFonts w:ascii="Arial" w:eastAsia="Yu Gothic" w:hAnsi="Arial" w:cs="Arial"/>
          <w:color w:val="000000" w:themeColor="text1"/>
          <w:sz w:val="22"/>
          <w:szCs w:val="22"/>
          <w:lang w:val="de-DE" w:eastAsia="en-GB"/>
        </w:rPr>
        <w:t>Aftermarket</w:t>
      </w:r>
      <w:proofErr w:type="spellEnd"/>
      <w:r w:rsidRPr="00700C4D">
        <w:rPr>
          <w:rFonts w:ascii="Arial" w:eastAsia="Yu Gothic" w:hAnsi="Arial" w:cs="Arial"/>
          <w:color w:val="000000" w:themeColor="text1"/>
          <w:sz w:val="22"/>
          <w:szCs w:val="22"/>
          <w:lang w:val="de-DE" w:eastAsia="en-GB"/>
        </w:rPr>
        <w:t xml:space="preserve">-Programm sind online verfügbar unter: </w:t>
      </w:r>
    </w:p>
    <w:p w14:paraId="77CD740A" w14:textId="54A92A4A" w:rsidR="00700C4D" w:rsidRDefault="00DA31FE" w:rsidP="003136A5">
      <w:pPr>
        <w:spacing w:line="360" w:lineRule="auto"/>
        <w:jc w:val="both"/>
        <w:rPr>
          <w:rFonts w:ascii="Arial" w:eastAsia="Yu Gothic" w:hAnsi="Arial" w:cs="Arial"/>
          <w:color w:val="000000" w:themeColor="text1"/>
          <w:sz w:val="22"/>
          <w:szCs w:val="22"/>
          <w:lang w:eastAsia="en-GB"/>
        </w:rPr>
      </w:pPr>
      <w:hyperlink r:id="rId10" w:history="1">
        <w:r w:rsidR="003136A5" w:rsidRPr="00513DB6">
          <w:rPr>
            <w:rStyle w:val="Hyperlink"/>
            <w:rFonts w:ascii="Arial" w:eastAsia="Yu Gothic" w:hAnsi="Arial" w:cs="Arial"/>
            <w:sz w:val="22"/>
            <w:szCs w:val="22"/>
            <w:lang w:eastAsia="en-GB"/>
          </w:rPr>
          <w:t>www.denso-am.eu/de</w:t>
        </w:r>
      </w:hyperlink>
    </w:p>
    <w:p w14:paraId="407F865F" w14:textId="77777777" w:rsidR="003136A5" w:rsidRPr="001F2F62" w:rsidRDefault="003136A5" w:rsidP="003136A5">
      <w:pPr>
        <w:spacing w:line="360" w:lineRule="auto"/>
        <w:jc w:val="both"/>
        <w:rPr>
          <w:rFonts w:ascii="Arial" w:eastAsia="Yu Gothic" w:hAnsi="Arial" w:cs="Arial"/>
          <w:color w:val="000000" w:themeColor="text1"/>
          <w:sz w:val="22"/>
          <w:szCs w:val="22"/>
          <w:lang w:eastAsia="en-GB"/>
        </w:rPr>
      </w:pPr>
    </w:p>
    <w:p w14:paraId="5E1FFE71" w14:textId="77777777" w:rsidR="00700C4D" w:rsidRPr="001F2F62" w:rsidRDefault="00700C4D" w:rsidP="003136A5">
      <w:pPr>
        <w:spacing w:line="360" w:lineRule="auto"/>
        <w:jc w:val="both"/>
        <w:rPr>
          <w:rFonts w:ascii="Arial" w:eastAsia="Yu Gothic" w:hAnsi="Arial" w:cs="Arial"/>
          <w:color w:val="000000" w:themeColor="text1"/>
          <w:sz w:val="22"/>
          <w:szCs w:val="22"/>
          <w:lang w:eastAsia="en-GB"/>
        </w:rPr>
      </w:pPr>
      <w:proofErr w:type="spellStart"/>
      <w:r w:rsidRPr="00DA31FE">
        <w:rPr>
          <w:rFonts w:ascii="Arial" w:eastAsia="Yu Gothic" w:hAnsi="Arial" w:cs="Arial"/>
          <w:b/>
          <w:bCs/>
          <w:color w:val="000000" w:themeColor="text1"/>
          <w:sz w:val="22"/>
          <w:szCs w:val="22"/>
          <w:lang w:eastAsia="en-GB"/>
        </w:rPr>
        <w:t>Pressekontakt</w:t>
      </w:r>
      <w:proofErr w:type="spellEnd"/>
      <w:r w:rsidRPr="00DA31FE">
        <w:rPr>
          <w:rFonts w:ascii="Arial" w:eastAsia="Yu Gothic" w:hAnsi="Arial" w:cs="Arial"/>
          <w:b/>
          <w:bCs/>
          <w:color w:val="000000" w:themeColor="text1"/>
          <w:sz w:val="22"/>
          <w:szCs w:val="22"/>
          <w:lang w:eastAsia="en-GB"/>
        </w:rPr>
        <w:t>:</w:t>
      </w:r>
      <w:r w:rsidRPr="001F2F62">
        <w:rPr>
          <w:rFonts w:ascii="Arial" w:eastAsia="Yu Gothic" w:hAnsi="Arial" w:cs="Arial"/>
          <w:color w:val="000000" w:themeColor="text1"/>
          <w:sz w:val="22"/>
          <w:szCs w:val="22"/>
          <w:lang w:eastAsia="en-GB"/>
        </w:rPr>
        <w:t xml:space="preserve"> Annina Oppinger, Externe Marketing &amp; PR GmbH</w:t>
      </w:r>
    </w:p>
    <w:p w14:paraId="3FDB0E1D" w14:textId="0C71102B" w:rsidR="009931C6" w:rsidRPr="00146133" w:rsidRDefault="00700C4D" w:rsidP="003136A5">
      <w:pPr>
        <w:spacing w:line="360" w:lineRule="auto"/>
        <w:jc w:val="both"/>
        <w:rPr>
          <w:rFonts w:ascii="Arial" w:hAnsi="Arial" w:cs="Arial"/>
          <w:b/>
          <w:sz w:val="22"/>
          <w:szCs w:val="22"/>
        </w:rPr>
      </w:pPr>
      <w:r w:rsidRPr="001F2F62">
        <w:rPr>
          <w:rFonts w:ascii="Arial" w:eastAsia="Yu Gothic" w:hAnsi="Arial" w:cs="Arial"/>
          <w:color w:val="000000" w:themeColor="text1"/>
          <w:sz w:val="22"/>
          <w:szCs w:val="22"/>
          <w:lang w:eastAsia="en-GB"/>
        </w:rPr>
        <w:t>email:</w:t>
      </w:r>
      <w:r w:rsidRPr="001F2F62">
        <w:rPr>
          <w:rFonts w:ascii="Arial" w:eastAsia="Yu Gothic" w:hAnsi="Arial" w:cs="Arial"/>
          <w:color w:val="000000" w:themeColor="text1"/>
          <w:sz w:val="22"/>
          <w:szCs w:val="22"/>
          <w:lang w:eastAsia="en-GB"/>
        </w:rPr>
        <w:tab/>
        <w:t>annina.oppinger@externe-marketingabteilung.de</w:t>
      </w:r>
      <w:r w:rsidRPr="001F2F62">
        <w:rPr>
          <w:rFonts w:ascii="Arial" w:eastAsia="Yu Gothic" w:hAnsi="Arial" w:cs="Arial"/>
          <w:color w:val="000000" w:themeColor="text1"/>
          <w:sz w:val="22"/>
          <w:szCs w:val="22"/>
          <w:lang w:eastAsia="en-GB"/>
        </w:rPr>
        <w:tab/>
      </w:r>
    </w:p>
    <w:sectPr w:rsidR="009931C6" w:rsidRPr="00146133" w:rsidSect="003753F0">
      <w:headerReference w:type="default" r:id="rId11"/>
      <w:footerReference w:type="default" r:id="rId12"/>
      <w:pgSz w:w="11906" w:h="16838"/>
      <w:pgMar w:top="2835"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292339A" w14:textId="77777777" w:rsidR="00D361E8" w:rsidRDefault="00D361E8">
      <w:r>
        <w:separator/>
      </w:r>
    </w:p>
  </w:endnote>
  <w:endnote w:type="continuationSeparator" w:id="0">
    <w:p w14:paraId="1EA32B83" w14:textId="77777777" w:rsidR="00D361E8" w:rsidRDefault="00D361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5B10AA" w14:textId="1A90E33E" w:rsidR="00CB4B96" w:rsidRDefault="00A93F17" w:rsidP="00C4017D">
    <w:pPr>
      <w:pStyle w:val="Fuzeile"/>
      <w:jc w:val="right"/>
    </w:pPr>
    <w:r>
      <w:rPr>
        <w:noProof/>
        <w:lang w:eastAsia="en-GB"/>
      </w:rPr>
      <w:drawing>
        <wp:inline distT="0" distB="0" distL="0" distR="0" wp14:anchorId="4C92E9CF" wp14:editId="3B208949">
          <wp:extent cx="1022489" cy="777923"/>
          <wp:effectExtent l="0" t="0" r="6350" b="3175"/>
          <wp:docPr id="2"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
                  <pic:cNvPicPr>
                    <a:picLocks noChangeAspect="1" noChangeArrowheads="1"/>
                  </pic:cNvPicPr>
                </pic:nvPicPr>
                <pic:blipFill rotWithShape="1">
                  <a:blip r:embed="rId1">
                    <a:extLst>
                      <a:ext uri="{28A0092B-C50C-407E-A947-70E740481C1C}">
                        <a14:useLocalDpi xmlns:a14="http://schemas.microsoft.com/office/drawing/2010/main" val="0"/>
                      </a:ext>
                    </a:extLst>
                  </a:blip>
                  <a:srcRect l="79883" r="4712" b="22805"/>
                  <a:stretch/>
                </pic:blipFill>
                <pic:spPr bwMode="auto">
                  <a:xfrm>
                    <a:off x="0" y="0"/>
                    <a:ext cx="1023778" cy="778903"/>
                  </a:xfrm>
                  <a:prstGeom prst="rect">
                    <a:avLst/>
                  </a:prstGeom>
                  <a:noFill/>
                  <a:ln>
                    <a:noFill/>
                  </a:ln>
                  <a:extLst>
                    <a:ext uri="{53640926-AAD7-44D8-BBD7-CCE9431645EC}">
                      <a14:shadowObscured xmlns:a14="http://schemas.microsoft.com/office/drawing/2010/main"/>
                    </a:ext>
                  </a:extLst>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97C8FCF" w14:textId="77777777" w:rsidR="00D361E8" w:rsidRDefault="00D361E8">
      <w:r>
        <w:separator/>
      </w:r>
    </w:p>
  </w:footnote>
  <w:footnote w:type="continuationSeparator" w:id="0">
    <w:p w14:paraId="581E284B" w14:textId="77777777" w:rsidR="00D361E8" w:rsidRDefault="00D361E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505712" w14:textId="608F35C7" w:rsidR="00CB4B96" w:rsidRDefault="003753F0">
    <w:pPr>
      <w:pStyle w:val="Kopfzeile"/>
    </w:pPr>
    <w:r>
      <w:rPr>
        <w:noProof/>
        <w:lang w:eastAsia="en-GB"/>
      </w:rPr>
      <mc:AlternateContent>
        <mc:Choice Requires="wps">
          <w:drawing>
            <wp:anchor distT="0" distB="0" distL="114300" distR="114300" simplePos="0" relativeHeight="251661312" behindDoc="0" locked="0" layoutInCell="1" allowOverlap="1" wp14:anchorId="710F0927" wp14:editId="2D3B36B7">
              <wp:simplePos x="0" y="0"/>
              <wp:positionH relativeFrom="column">
                <wp:posOffset>-554355</wp:posOffset>
              </wp:positionH>
              <wp:positionV relativeFrom="paragraph">
                <wp:posOffset>55245</wp:posOffset>
              </wp:positionV>
              <wp:extent cx="3649508" cy="1140977"/>
              <wp:effectExtent l="0" t="0" r="0" b="0"/>
              <wp:wrapNone/>
              <wp:docPr id="652257508" name="Text Box 4"/>
              <wp:cNvGraphicFramePr/>
              <a:graphic xmlns:a="http://schemas.openxmlformats.org/drawingml/2006/main">
                <a:graphicData uri="http://schemas.microsoft.com/office/word/2010/wordprocessingShape">
                  <wps:wsp>
                    <wps:cNvSpPr txBox="1"/>
                    <wps:spPr>
                      <a:xfrm>
                        <a:off x="0" y="0"/>
                        <a:ext cx="3649508" cy="1140977"/>
                      </a:xfrm>
                      <a:prstGeom prst="rect">
                        <a:avLst/>
                      </a:prstGeom>
                      <a:noFill/>
                      <a:ln w="6350">
                        <a:noFill/>
                      </a:ln>
                    </wps:spPr>
                    <wps:txbx>
                      <w:txbxContent>
                        <w:p w14:paraId="50DB89AD" w14:textId="24A0DD85" w:rsidR="003753F0" w:rsidRPr="000E2D21" w:rsidRDefault="00BC6D33" w:rsidP="00BC6D33">
                          <w:pPr>
                            <w:ind w:left="709" w:hanging="709"/>
                            <w:rPr>
                              <w14:textOutline w14:w="9525" w14:cap="rnd" w14:cmpd="sng" w14:algn="ctr">
                                <w14:solidFill>
                                  <w14:schemeClr w14:val="bg1"/>
                                </w14:solidFill>
                                <w14:prstDash w14:val="solid"/>
                                <w14:bevel/>
                              </w14:textOutline>
                            </w:rPr>
                          </w:pPr>
                          <w:r w:rsidRPr="000E2D21">
                            <w:rPr>
                              <w:noProof/>
                              <w14:textOutline w14:w="9525" w14:cap="rnd" w14:cmpd="sng" w14:algn="ctr">
                                <w14:solidFill>
                                  <w14:schemeClr w14:val="bg1"/>
                                </w14:solidFill>
                                <w14:prstDash w14:val="solid"/>
                                <w14:bevel/>
                              </w14:textOutline>
                            </w:rPr>
                            <w:drawing>
                              <wp:inline distT="0" distB="0" distL="0" distR="0" wp14:anchorId="4A5EFA3A" wp14:editId="47B0F1E2">
                                <wp:extent cx="2238375" cy="746125"/>
                                <wp:effectExtent l="0" t="0" r="9525" b="0"/>
                                <wp:docPr id="1794866674" name="Picture 5" descr="A red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4866674" name="Picture 5" descr="A red sign with white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465004" cy="821668"/>
                                        </a:xfrm>
                                        <a:prstGeom prst="rect">
                                          <a:avLst/>
                                        </a:prstGeom>
                                      </pic:spPr>
                                    </pic:pic>
                                  </a:graphicData>
                                </a:graphic>
                              </wp:inline>
                            </w:drawing>
                          </w:r>
                        </w:p>
                        <w:p w14:paraId="3E7648FB" w14:textId="77777777" w:rsidR="003753F0" w:rsidRPr="000E2D21" w:rsidRDefault="003753F0">
                          <w:pPr>
                            <w:rPr>
                              <w14:textOutline w14:w="9525" w14:cap="rnd" w14:cmpd="sng" w14:algn="ctr">
                                <w14:solidFill>
                                  <w14:schemeClr w14:val="bg1"/>
                                </w14:solidFill>
                                <w14:prstDash w14:val="solid"/>
                                <w14:bevel/>
                              </w14:textOutline>
                            </w:rPr>
                          </w:pPr>
                        </w:p>
                        <w:p w14:paraId="0EB52778" w14:textId="342C7E3D" w:rsidR="003753F0" w:rsidRPr="000E2D21" w:rsidRDefault="003753F0">
                          <w:pPr>
                            <w:rPr>
                              <w14:textOutline w14:w="9525" w14:cap="rnd" w14:cmpd="sng" w14:algn="ctr">
                                <w14:solidFill>
                                  <w14:schemeClr w14:val="bg1"/>
                                </w14:solid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10F0927" id="_x0000_t202" coordsize="21600,21600" o:spt="202" path="m,l,21600r21600,l21600,xe">
              <v:stroke joinstyle="miter"/>
              <v:path gradientshapeok="t" o:connecttype="rect"/>
            </v:shapetype>
            <v:shape id="Text Box 4" o:spid="_x0000_s1026" type="#_x0000_t202" style="position:absolute;margin-left:-43.65pt;margin-top:4.35pt;width:287.35pt;height:89.8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" filled="f" stroked="f" strokeweight=".5pt">
              <v:textbox>
                <w:txbxContent>
                  <w:p w14:paraId="50DB89AD" w14:textId="24A0DD85" w:rsidR="003753F0" w:rsidRPr="000E2D21" w:rsidRDefault="00BC6D33" w:rsidP="00BC6D33">
                    <w:pPr>
                      <w:ind w:left="709" w:hanging="709"/>
                      <w:rPr>
                        <w14:textOutline w14:w="9525" w14:cap="rnd" w14:cmpd="sng" w14:algn="ctr">
                          <w14:solidFill>
                            <w14:schemeClr w14:val="bg1"/>
                          </w14:solidFill>
                          <w14:prstDash w14:val="solid"/>
                          <w14:bevel/>
                        </w14:textOutline>
                      </w:rPr>
                    </w:pPr>
                    <w:r w:rsidRPr="000E2D21">
                      <w:rPr>
                        <w:noProof/>
                        <w14:textOutline w14:w="9525" w14:cap="rnd" w14:cmpd="sng" w14:algn="ctr">
                          <w14:solidFill>
                            <w14:schemeClr w14:val="bg1"/>
                          </w14:solidFill>
                          <w14:prstDash w14:val="solid"/>
                          <w14:bevel/>
                        </w14:textOutline>
                      </w:rPr>
                      <w:drawing>
                        <wp:inline distT="0" distB="0" distL="0" distR="0" wp14:anchorId="4A5EFA3A" wp14:editId="47B0F1E2">
                          <wp:extent cx="2238375" cy="746125"/>
                          <wp:effectExtent l="0" t="0" r="9525" b="0"/>
                          <wp:docPr id="1794866674" name="Picture 5" descr="A red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4866674" name="Picture 5" descr="A red sign with white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465004" cy="821668"/>
                                  </a:xfrm>
                                  <a:prstGeom prst="rect">
                                    <a:avLst/>
                                  </a:prstGeom>
                                </pic:spPr>
                              </pic:pic>
                            </a:graphicData>
                          </a:graphic>
                        </wp:inline>
                      </w:drawing>
                    </w:r>
                  </w:p>
                  <w:p w14:paraId="3E7648FB" w14:textId="77777777" w:rsidR="003753F0" w:rsidRPr="000E2D21" w:rsidRDefault="003753F0">
                    <w:pPr>
                      <w:rPr>
                        <w14:textOutline w14:w="9525" w14:cap="rnd" w14:cmpd="sng" w14:algn="ctr">
                          <w14:solidFill>
                            <w14:schemeClr w14:val="bg1"/>
                          </w14:solidFill>
                          <w14:prstDash w14:val="solid"/>
                          <w14:bevel/>
                        </w14:textOutline>
                      </w:rPr>
                    </w:pPr>
                  </w:p>
                  <w:p w14:paraId="0EB52778" w14:textId="342C7E3D" w:rsidR="003753F0" w:rsidRPr="000E2D21" w:rsidRDefault="003753F0">
                    <w:pPr>
                      <w:rPr>
                        <w14:textOutline w14:w="9525" w14:cap="rnd" w14:cmpd="sng" w14:algn="ctr">
                          <w14:solidFill>
                            <w14:schemeClr w14:val="bg1"/>
                          </w14:solidFill>
                          <w14:prstDash w14:val="solid"/>
                          <w14:bevel/>
                        </w14:textOutline>
                      </w:rPr>
                    </w:pPr>
                  </w:p>
                </w:txbxContent>
              </v:textbox>
            </v:shape>
          </w:pict>
        </mc:Fallback>
      </mc:AlternateContent>
    </w:r>
    <w:r w:rsidR="00A93F17">
      <w:rPr>
        <w:noProof/>
        <w:lang w:eastAsia="en-GB"/>
      </w:rPr>
      <mc:AlternateContent>
        <mc:Choice Requires="wps">
          <w:drawing>
            <wp:anchor distT="0" distB="0" distL="114300" distR="114300" simplePos="0" relativeHeight="251660288" behindDoc="0" locked="0" layoutInCell="1" allowOverlap="1" wp14:anchorId="4864B34C" wp14:editId="441C1A82">
              <wp:simplePos x="0" y="0"/>
              <wp:positionH relativeFrom="column">
                <wp:posOffset>1955800</wp:posOffset>
              </wp:positionH>
              <wp:positionV relativeFrom="paragraph">
                <wp:posOffset>320887</wp:posOffset>
              </wp:positionV>
              <wp:extent cx="4834467" cy="771525"/>
              <wp:effectExtent l="0" t="0" r="17145" b="15875"/>
              <wp:wrapNone/>
              <wp:docPr id="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4467" cy="771525"/>
                      </a:xfrm>
                      <a:prstGeom prst="rect">
                        <a:avLst/>
                      </a:prstGeom>
                      <a:solidFill>
                        <a:srgbClr val="FFFFFF"/>
                      </a:solidFill>
                      <a:ln w="9525">
                        <a:solidFill>
                          <a:srgbClr val="FFFFFF"/>
                        </a:solidFill>
                        <a:miter lim="800000"/>
                        <a:headEnd/>
                        <a:tailEnd/>
                      </a:ln>
                    </wps:spPr>
                    <wps:txbx>
                      <w:txbxContent>
                        <w:p w14:paraId="73ACD540" w14:textId="0B47954D" w:rsidR="00CB4B96" w:rsidRPr="003A0D48" w:rsidRDefault="00102798" w:rsidP="003A0D48">
                          <w:pPr>
                            <w:jc w:val="right"/>
                            <w:rPr>
                              <w:rFonts w:ascii="Arial" w:hAnsi="Arial" w:cs="Arial"/>
                              <w:color w:val="003D79"/>
                              <w:sz w:val="76"/>
                              <w:szCs w:val="76"/>
                            </w:rPr>
                          </w:pPr>
                          <w:r w:rsidRPr="003A0D48">
                            <w:rPr>
                              <w:rFonts w:ascii="Arial" w:hAnsi="Arial" w:cs="Arial"/>
                              <w:b/>
                              <w:color w:val="003D79"/>
                              <w:sz w:val="76"/>
                              <w:szCs w:val="76"/>
                            </w:rPr>
                            <w:t>Press</w:t>
                          </w:r>
                          <w:r w:rsidR="00A93F17" w:rsidRPr="003A0D48">
                            <w:rPr>
                              <w:rFonts w:ascii="Arial" w:hAnsi="Arial" w:cs="Arial"/>
                              <w:b/>
                              <w:color w:val="003D79"/>
                              <w:sz w:val="76"/>
                              <w:szCs w:val="76"/>
                            </w:rPr>
                            <w:t xml:space="preserve"> </w:t>
                          </w:r>
                          <w:r w:rsidRPr="003A0D48">
                            <w:rPr>
                              <w:rFonts w:ascii="Arial" w:hAnsi="Arial" w:cs="Arial"/>
                              <w:color w:val="003D79"/>
                              <w:sz w:val="76"/>
                              <w:szCs w:val="76"/>
                            </w:rPr>
                            <w:t>release</w:t>
                          </w:r>
                        </w:p>
                        <w:p w14:paraId="487DEB44" w14:textId="77777777" w:rsidR="00CB4B96" w:rsidRPr="00C4017D" w:rsidRDefault="00CB4B96" w:rsidP="00C20437">
                          <w:pPr>
                            <w:rPr>
                              <w:rFonts w:ascii="Arial" w:hAnsi="Arial" w:cs="Arial"/>
                              <w:color w:val="003D79"/>
                              <w:sz w:val="94"/>
                              <w:szCs w:val="9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64B34C" id="Text Box 1" o:spid="_x0000_s1027" type="#_x0000_t202" style="position:absolute;margin-left:154pt;margin-top:25.25pt;width:380.65pt;height:60.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" strokecolor="white">
              <v:textbox>
                <w:txbxContent>
                  <w:p w14:paraId="73ACD540" w14:textId="0B47954D" w:rsidR="00CB4B96" w:rsidRPr="003A0D48" w:rsidRDefault="00102798" w:rsidP="003A0D48">
                    <w:pPr>
                      <w:jc w:val="right"/>
                      <w:rPr>
                        <w:rFonts w:ascii="Arial" w:hAnsi="Arial" w:cs="Arial"/>
                        <w:color w:val="003D79"/>
                        <w:sz w:val="76"/>
                        <w:szCs w:val="76"/>
                      </w:rPr>
                    </w:pPr>
                    <w:r w:rsidRPr="003A0D48">
                      <w:rPr>
                        <w:rFonts w:ascii="Arial" w:hAnsi="Arial" w:cs="Arial"/>
                        <w:b/>
                        <w:color w:val="003D79"/>
                        <w:sz w:val="76"/>
                        <w:szCs w:val="76"/>
                      </w:rPr>
                      <w:t>Press</w:t>
                    </w:r>
                    <w:r w:rsidR="00A93F17" w:rsidRPr="003A0D48">
                      <w:rPr>
                        <w:rFonts w:ascii="Arial" w:hAnsi="Arial" w:cs="Arial"/>
                        <w:b/>
                        <w:color w:val="003D79"/>
                        <w:sz w:val="76"/>
                        <w:szCs w:val="76"/>
                      </w:rPr>
                      <w:t xml:space="preserve"> </w:t>
                    </w:r>
                    <w:r w:rsidRPr="003A0D48">
                      <w:rPr>
                        <w:rFonts w:ascii="Arial" w:hAnsi="Arial" w:cs="Arial"/>
                        <w:color w:val="003D79"/>
                        <w:sz w:val="76"/>
                        <w:szCs w:val="76"/>
                      </w:rPr>
                      <w:t>release</w:t>
                    </w:r>
                  </w:p>
                  <w:p w14:paraId="487DEB44" w14:textId="77777777" w:rsidR="00CB4B96" w:rsidRPr="00C4017D" w:rsidRDefault="00CB4B96" w:rsidP="00C20437">
                    <w:pPr>
                      <w:rPr>
                        <w:rFonts w:ascii="Arial" w:hAnsi="Arial" w:cs="Arial"/>
                        <w:color w:val="003D79"/>
                        <w:sz w:val="94"/>
                        <w:szCs w:val="94"/>
                      </w:rPr>
                    </w:pPr>
                  </w:p>
                </w:txbxContent>
              </v:textbox>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5"/>
  <w:proofState w:spelling="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32DA"/>
    <w:rsid w:val="00012C9B"/>
    <w:rsid w:val="00014ABC"/>
    <w:rsid w:val="00030FCB"/>
    <w:rsid w:val="00034F73"/>
    <w:rsid w:val="000550B6"/>
    <w:rsid w:val="00075BAC"/>
    <w:rsid w:val="000847E4"/>
    <w:rsid w:val="00095B45"/>
    <w:rsid w:val="00096441"/>
    <w:rsid w:val="000A69AA"/>
    <w:rsid w:val="000B378B"/>
    <w:rsid w:val="000C672F"/>
    <w:rsid w:val="000E0177"/>
    <w:rsid w:val="000E0BFA"/>
    <w:rsid w:val="000E2D21"/>
    <w:rsid w:val="00100A11"/>
    <w:rsid w:val="00102798"/>
    <w:rsid w:val="0012405B"/>
    <w:rsid w:val="00137CC6"/>
    <w:rsid w:val="00143C28"/>
    <w:rsid w:val="0014539C"/>
    <w:rsid w:val="00146133"/>
    <w:rsid w:val="001A7749"/>
    <w:rsid w:val="001D653F"/>
    <w:rsid w:val="001F2F62"/>
    <w:rsid w:val="001F7A63"/>
    <w:rsid w:val="001F7FEB"/>
    <w:rsid w:val="002238E8"/>
    <w:rsid w:val="00227AC3"/>
    <w:rsid w:val="00285509"/>
    <w:rsid w:val="00295A97"/>
    <w:rsid w:val="002A2335"/>
    <w:rsid w:val="002A2B86"/>
    <w:rsid w:val="002A4503"/>
    <w:rsid w:val="002C2705"/>
    <w:rsid w:val="002C5630"/>
    <w:rsid w:val="002F1BBE"/>
    <w:rsid w:val="002F4960"/>
    <w:rsid w:val="002F670F"/>
    <w:rsid w:val="002F723E"/>
    <w:rsid w:val="003136A5"/>
    <w:rsid w:val="00357393"/>
    <w:rsid w:val="003753F0"/>
    <w:rsid w:val="00381B64"/>
    <w:rsid w:val="00384AB6"/>
    <w:rsid w:val="00397929"/>
    <w:rsid w:val="003A0D48"/>
    <w:rsid w:val="003C0FC4"/>
    <w:rsid w:val="003D06F4"/>
    <w:rsid w:val="003E5457"/>
    <w:rsid w:val="003F565A"/>
    <w:rsid w:val="00415D9F"/>
    <w:rsid w:val="00420FF7"/>
    <w:rsid w:val="0042341C"/>
    <w:rsid w:val="004373AC"/>
    <w:rsid w:val="004509DD"/>
    <w:rsid w:val="00486DC9"/>
    <w:rsid w:val="004C5522"/>
    <w:rsid w:val="004F3435"/>
    <w:rsid w:val="005202EC"/>
    <w:rsid w:val="00585148"/>
    <w:rsid w:val="005927E5"/>
    <w:rsid w:val="005A4234"/>
    <w:rsid w:val="005F72E0"/>
    <w:rsid w:val="00623322"/>
    <w:rsid w:val="006615BB"/>
    <w:rsid w:val="006630FB"/>
    <w:rsid w:val="00670E0B"/>
    <w:rsid w:val="006822A3"/>
    <w:rsid w:val="006A63D7"/>
    <w:rsid w:val="006B36A7"/>
    <w:rsid w:val="006C359F"/>
    <w:rsid w:val="006C3F74"/>
    <w:rsid w:val="00700C4D"/>
    <w:rsid w:val="00703D9A"/>
    <w:rsid w:val="00707774"/>
    <w:rsid w:val="00723406"/>
    <w:rsid w:val="00727561"/>
    <w:rsid w:val="00787827"/>
    <w:rsid w:val="007A16F7"/>
    <w:rsid w:val="007A1EBB"/>
    <w:rsid w:val="007D1404"/>
    <w:rsid w:val="007E48BC"/>
    <w:rsid w:val="007F7887"/>
    <w:rsid w:val="00810A7F"/>
    <w:rsid w:val="00810BDF"/>
    <w:rsid w:val="008135A7"/>
    <w:rsid w:val="00814C08"/>
    <w:rsid w:val="00816BE4"/>
    <w:rsid w:val="00820843"/>
    <w:rsid w:val="00820E7D"/>
    <w:rsid w:val="00834096"/>
    <w:rsid w:val="00850375"/>
    <w:rsid w:val="00853F3B"/>
    <w:rsid w:val="00872DF2"/>
    <w:rsid w:val="008732DA"/>
    <w:rsid w:val="00891981"/>
    <w:rsid w:val="00892D86"/>
    <w:rsid w:val="00893FD4"/>
    <w:rsid w:val="008B42C2"/>
    <w:rsid w:val="008D4CB8"/>
    <w:rsid w:val="0093220D"/>
    <w:rsid w:val="00973175"/>
    <w:rsid w:val="0097711C"/>
    <w:rsid w:val="009931C6"/>
    <w:rsid w:val="00994686"/>
    <w:rsid w:val="009B1507"/>
    <w:rsid w:val="009B672C"/>
    <w:rsid w:val="009D12FD"/>
    <w:rsid w:val="009D343D"/>
    <w:rsid w:val="009E5FF6"/>
    <w:rsid w:val="00A00D21"/>
    <w:rsid w:val="00A06BEB"/>
    <w:rsid w:val="00A101CF"/>
    <w:rsid w:val="00A11EFE"/>
    <w:rsid w:val="00A237CF"/>
    <w:rsid w:val="00A93F17"/>
    <w:rsid w:val="00AB39D2"/>
    <w:rsid w:val="00AD4917"/>
    <w:rsid w:val="00AE251D"/>
    <w:rsid w:val="00AE66B4"/>
    <w:rsid w:val="00AF5475"/>
    <w:rsid w:val="00AF6361"/>
    <w:rsid w:val="00B01787"/>
    <w:rsid w:val="00B27561"/>
    <w:rsid w:val="00B66BAB"/>
    <w:rsid w:val="00B729B2"/>
    <w:rsid w:val="00B7755F"/>
    <w:rsid w:val="00B86978"/>
    <w:rsid w:val="00B91D48"/>
    <w:rsid w:val="00BC6A69"/>
    <w:rsid w:val="00BC6D33"/>
    <w:rsid w:val="00BC7FB7"/>
    <w:rsid w:val="00C01D3D"/>
    <w:rsid w:val="00C12B66"/>
    <w:rsid w:val="00C169DD"/>
    <w:rsid w:val="00C1791A"/>
    <w:rsid w:val="00C21374"/>
    <w:rsid w:val="00C244D0"/>
    <w:rsid w:val="00C25F24"/>
    <w:rsid w:val="00C52D35"/>
    <w:rsid w:val="00C60439"/>
    <w:rsid w:val="00C64B18"/>
    <w:rsid w:val="00C74670"/>
    <w:rsid w:val="00C93A1A"/>
    <w:rsid w:val="00CB4B96"/>
    <w:rsid w:val="00CD5DE5"/>
    <w:rsid w:val="00D05114"/>
    <w:rsid w:val="00D143C5"/>
    <w:rsid w:val="00D35D3F"/>
    <w:rsid w:val="00D361E8"/>
    <w:rsid w:val="00D41E4B"/>
    <w:rsid w:val="00D76CFE"/>
    <w:rsid w:val="00DA31FE"/>
    <w:rsid w:val="00DD095F"/>
    <w:rsid w:val="00DD2C77"/>
    <w:rsid w:val="00DE73F4"/>
    <w:rsid w:val="00E07CEE"/>
    <w:rsid w:val="00E12B01"/>
    <w:rsid w:val="00E507F4"/>
    <w:rsid w:val="00E52E09"/>
    <w:rsid w:val="00E656FD"/>
    <w:rsid w:val="00E811DE"/>
    <w:rsid w:val="00EB5F5B"/>
    <w:rsid w:val="00F016FD"/>
    <w:rsid w:val="00F02C5C"/>
    <w:rsid w:val="00F174B3"/>
    <w:rsid w:val="00F210C7"/>
    <w:rsid w:val="00F21195"/>
    <w:rsid w:val="00F26E2E"/>
    <w:rsid w:val="00F61C70"/>
    <w:rsid w:val="00F67995"/>
    <w:rsid w:val="00F903FA"/>
    <w:rsid w:val="00F94178"/>
    <w:rsid w:val="00FF51DB"/>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61E24B"/>
  <w15:chartTrackingRefBased/>
  <w15:docId w15:val="{CA30394E-3C33-48FB-B726-A81237962A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8732DA"/>
    <w:pPr>
      <w:spacing w:after="0" w:line="240" w:lineRule="auto"/>
    </w:pPr>
    <w:rPr>
      <w:rFonts w:ascii="Times New Roman" w:eastAsia="MS Mincho" w:hAnsi="Times New Roman" w:cs="Times New Roman"/>
      <w:sz w:val="24"/>
      <w:szCs w:val="20"/>
    </w:rPr>
  </w:style>
  <w:style w:type="paragraph" w:styleId="berschrift4">
    <w:name w:val="heading 4"/>
    <w:basedOn w:val="Standard"/>
    <w:link w:val="berschrift4Zchn"/>
    <w:uiPriority w:val="9"/>
    <w:qFormat/>
    <w:rsid w:val="000B378B"/>
    <w:pPr>
      <w:spacing w:before="100" w:beforeAutospacing="1" w:after="100" w:afterAutospacing="1"/>
      <w:outlineLvl w:val="3"/>
    </w:pPr>
    <w:rPr>
      <w:rFonts w:eastAsia="Times New Roman"/>
      <w:b/>
      <w:bCs/>
      <w:szCs w:val="24"/>
      <w:lang w:eastAsia="en-G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732DA"/>
    <w:pPr>
      <w:tabs>
        <w:tab w:val="center" w:pos="4513"/>
        <w:tab w:val="right" w:pos="9026"/>
      </w:tabs>
    </w:pPr>
  </w:style>
  <w:style w:type="character" w:customStyle="1" w:styleId="KopfzeileZchn">
    <w:name w:val="Kopfzeile Zchn"/>
    <w:basedOn w:val="Absatz-Standardschriftart"/>
    <w:link w:val="Kopfzeile"/>
    <w:uiPriority w:val="99"/>
    <w:rsid w:val="008732DA"/>
    <w:rPr>
      <w:rFonts w:ascii="Times New Roman" w:eastAsia="MS Mincho" w:hAnsi="Times New Roman" w:cs="Times New Roman"/>
      <w:sz w:val="24"/>
      <w:szCs w:val="20"/>
    </w:rPr>
  </w:style>
  <w:style w:type="paragraph" w:styleId="Fuzeile">
    <w:name w:val="footer"/>
    <w:basedOn w:val="Standard"/>
    <w:link w:val="FuzeileZchn"/>
    <w:uiPriority w:val="99"/>
    <w:unhideWhenUsed/>
    <w:rsid w:val="008732DA"/>
    <w:pPr>
      <w:tabs>
        <w:tab w:val="center" w:pos="4513"/>
        <w:tab w:val="right" w:pos="9026"/>
      </w:tabs>
    </w:pPr>
  </w:style>
  <w:style w:type="character" w:customStyle="1" w:styleId="FuzeileZchn">
    <w:name w:val="Fußzeile Zchn"/>
    <w:basedOn w:val="Absatz-Standardschriftart"/>
    <w:link w:val="Fuzeile"/>
    <w:uiPriority w:val="99"/>
    <w:rsid w:val="008732DA"/>
    <w:rPr>
      <w:rFonts w:ascii="Times New Roman" w:eastAsia="MS Mincho" w:hAnsi="Times New Roman" w:cs="Times New Roman"/>
      <w:sz w:val="24"/>
      <w:szCs w:val="20"/>
    </w:rPr>
  </w:style>
  <w:style w:type="character" w:styleId="Hyperlink">
    <w:name w:val="Hyperlink"/>
    <w:uiPriority w:val="99"/>
    <w:unhideWhenUsed/>
    <w:rsid w:val="008732DA"/>
    <w:rPr>
      <w:color w:val="0000FF"/>
      <w:u w:val="single"/>
    </w:rPr>
  </w:style>
  <w:style w:type="paragraph" w:styleId="Listenabsatz">
    <w:name w:val="List Paragraph"/>
    <w:basedOn w:val="Standard"/>
    <w:uiPriority w:val="34"/>
    <w:qFormat/>
    <w:rsid w:val="00384AB6"/>
    <w:pPr>
      <w:ind w:left="720"/>
      <w:contextualSpacing/>
    </w:pPr>
  </w:style>
  <w:style w:type="character" w:styleId="Kommentarzeichen">
    <w:name w:val="annotation reference"/>
    <w:basedOn w:val="Absatz-Standardschriftart"/>
    <w:uiPriority w:val="99"/>
    <w:semiHidden/>
    <w:unhideWhenUsed/>
    <w:rsid w:val="00034F73"/>
    <w:rPr>
      <w:sz w:val="16"/>
      <w:szCs w:val="16"/>
    </w:rPr>
  </w:style>
  <w:style w:type="paragraph" w:styleId="Kommentartext">
    <w:name w:val="annotation text"/>
    <w:basedOn w:val="Standard"/>
    <w:link w:val="KommentartextZchn"/>
    <w:uiPriority w:val="99"/>
    <w:semiHidden/>
    <w:unhideWhenUsed/>
    <w:rsid w:val="00034F73"/>
    <w:rPr>
      <w:sz w:val="20"/>
    </w:rPr>
  </w:style>
  <w:style w:type="character" w:customStyle="1" w:styleId="KommentartextZchn">
    <w:name w:val="Kommentartext Zchn"/>
    <w:basedOn w:val="Absatz-Standardschriftart"/>
    <w:link w:val="Kommentartext"/>
    <w:uiPriority w:val="99"/>
    <w:semiHidden/>
    <w:rsid w:val="00034F73"/>
    <w:rPr>
      <w:rFonts w:ascii="Times New Roman" w:eastAsia="MS Mincho" w:hAnsi="Times New Roman" w:cs="Times New Roman"/>
      <w:sz w:val="20"/>
      <w:szCs w:val="20"/>
    </w:rPr>
  </w:style>
  <w:style w:type="paragraph" w:styleId="Kommentarthema">
    <w:name w:val="annotation subject"/>
    <w:basedOn w:val="Kommentartext"/>
    <w:next w:val="Kommentartext"/>
    <w:link w:val="KommentarthemaZchn"/>
    <w:uiPriority w:val="99"/>
    <w:semiHidden/>
    <w:unhideWhenUsed/>
    <w:rsid w:val="00034F73"/>
    <w:rPr>
      <w:b/>
      <w:bCs/>
    </w:rPr>
  </w:style>
  <w:style w:type="character" w:customStyle="1" w:styleId="KommentarthemaZchn">
    <w:name w:val="Kommentarthema Zchn"/>
    <w:basedOn w:val="KommentartextZchn"/>
    <w:link w:val="Kommentarthema"/>
    <w:uiPriority w:val="99"/>
    <w:semiHidden/>
    <w:rsid w:val="00034F73"/>
    <w:rPr>
      <w:rFonts w:ascii="Times New Roman" w:eastAsia="MS Mincho" w:hAnsi="Times New Roman" w:cs="Times New Roman"/>
      <w:b/>
      <w:bCs/>
      <w:sz w:val="20"/>
      <w:szCs w:val="20"/>
    </w:rPr>
  </w:style>
  <w:style w:type="paragraph" w:styleId="Sprechblasentext">
    <w:name w:val="Balloon Text"/>
    <w:basedOn w:val="Standard"/>
    <w:link w:val="SprechblasentextZchn"/>
    <w:uiPriority w:val="99"/>
    <w:semiHidden/>
    <w:unhideWhenUsed/>
    <w:rsid w:val="00034F73"/>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034F73"/>
    <w:rPr>
      <w:rFonts w:ascii="Segoe UI" w:eastAsia="MS Mincho" w:hAnsi="Segoe UI" w:cs="Segoe UI"/>
      <w:sz w:val="18"/>
      <w:szCs w:val="18"/>
    </w:rPr>
  </w:style>
  <w:style w:type="paragraph" w:styleId="berarbeitung">
    <w:name w:val="Revision"/>
    <w:hidden/>
    <w:uiPriority w:val="99"/>
    <w:semiHidden/>
    <w:rsid w:val="00B7755F"/>
    <w:pPr>
      <w:spacing w:after="0" w:line="240" w:lineRule="auto"/>
    </w:pPr>
    <w:rPr>
      <w:rFonts w:ascii="Times New Roman" w:eastAsia="MS Mincho" w:hAnsi="Times New Roman" w:cs="Times New Roman"/>
      <w:sz w:val="24"/>
      <w:szCs w:val="20"/>
    </w:rPr>
  </w:style>
  <w:style w:type="character" w:styleId="BesuchterLink">
    <w:name w:val="FollowedHyperlink"/>
    <w:basedOn w:val="Absatz-Standardschriftart"/>
    <w:uiPriority w:val="99"/>
    <w:semiHidden/>
    <w:unhideWhenUsed/>
    <w:rsid w:val="0012405B"/>
    <w:rPr>
      <w:color w:val="954F72" w:themeColor="followedHyperlink"/>
      <w:u w:val="single"/>
    </w:rPr>
  </w:style>
  <w:style w:type="character" w:styleId="NichtaufgelsteErwhnung">
    <w:name w:val="Unresolved Mention"/>
    <w:basedOn w:val="Absatz-Standardschriftart"/>
    <w:uiPriority w:val="99"/>
    <w:semiHidden/>
    <w:unhideWhenUsed/>
    <w:rsid w:val="00D35D3F"/>
    <w:rPr>
      <w:color w:val="605E5C"/>
      <w:shd w:val="clear" w:color="auto" w:fill="E1DFDD"/>
    </w:rPr>
  </w:style>
  <w:style w:type="character" w:customStyle="1" w:styleId="berschrift4Zchn">
    <w:name w:val="Überschrift 4 Zchn"/>
    <w:basedOn w:val="Absatz-Standardschriftart"/>
    <w:link w:val="berschrift4"/>
    <w:uiPriority w:val="9"/>
    <w:rsid w:val="000B378B"/>
    <w:rPr>
      <w:rFonts w:ascii="Times New Roman" w:eastAsia="Times New Roman" w:hAnsi="Times New Roman" w:cs="Times New Roman"/>
      <w:b/>
      <w:bCs/>
      <w:sz w:val="24"/>
      <w:szCs w:val="24"/>
      <w:lang w:eastAsia="en-GB"/>
    </w:rPr>
  </w:style>
  <w:style w:type="paragraph" w:styleId="StandardWeb">
    <w:name w:val="Normal (Web)"/>
    <w:basedOn w:val="Standard"/>
    <w:uiPriority w:val="99"/>
    <w:semiHidden/>
    <w:unhideWhenUsed/>
    <w:rsid w:val="000B378B"/>
    <w:pPr>
      <w:spacing w:before="100" w:beforeAutospacing="1" w:after="100" w:afterAutospacing="1"/>
    </w:pPr>
    <w:rPr>
      <w:rFonts w:eastAsia="Times New Roman"/>
      <w:szCs w:val="24"/>
      <w:lang w:eastAsia="en-GB"/>
    </w:rPr>
  </w:style>
  <w:style w:type="character" w:customStyle="1" w:styleId="apple-converted-space">
    <w:name w:val="apple-converted-space"/>
    <w:basedOn w:val="Absatz-Standardschriftart"/>
    <w:rsid w:val="000B378B"/>
  </w:style>
  <w:style w:type="character" w:styleId="Hervorhebung">
    <w:name w:val="Emphasis"/>
    <w:basedOn w:val="Absatz-Standardschriftart"/>
    <w:uiPriority w:val="20"/>
    <w:qFormat/>
    <w:rsid w:val="00DD2C7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5289820">
      <w:bodyDiv w:val="1"/>
      <w:marLeft w:val="0"/>
      <w:marRight w:val="0"/>
      <w:marTop w:val="0"/>
      <w:marBottom w:val="0"/>
      <w:divBdr>
        <w:top w:val="none" w:sz="0" w:space="0" w:color="auto"/>
        <w:left w:val="none" w:sz="0" w:space="0" w:color="auto"/>
        <w:bottom w:val="none" w:sz="0" w:space="0" w:color="auto"/>
        <w:right w:val="none" w:sz="0" w:space="0" w:color="auto"/>
      </w:divBdr>
      <w:divsChild>
        <w:div w:id="1828324158">
          <w:marLeft w:val="0"/>
          <w:marRight w:val="0"/>
          <w:marTop w:val="0"/>
          <w:marBottom w:val="0"/>
          <w:divBdr>
            <w:top w:val="none" w:sz="0" w:space="0" w:color="auto"/>
            <w:left w:val="none" w:sz="0" w:space="0" w:color="auto"/>
            <w:bottom w:val="none" w:sz="0" w:space="0" w:color="auto"/>
            <w:right w:val="none" w:sz="0" w:space="0" w:color="auto"/>
          </w:divBdr>
          <w:divsChild>
            <w:div w:id="684525999">
              <w:marLeft w:val="0"/>
              <w:marRight w:val="0"/>
              <w:marTop w:val="0"/>
              <w:marBottom w:val="0"/>
              <w:divBdr>
                <w:top w:val="none" w:sz="0" w:space="0" w:color="auto"/>
                <w:left w:val="none" w:sz="0" w:space="0" w:color="auto"/>
                <w:bottom w:val="none" w:sz="0" w:space="0" w:color="auto"/>
                <w:right w:val="none" w:sz="0" w:space="0" w:color="auto"/>
              </w:divBdr>
            </w:div>
            <w:div w:id="433136695">
              <w:marLeft w:val="0"/>
              <w:marRight w:val="0"/>
              <w:marTop w:val="600"/>
              <w:marBottom w:val="300"/>
              <w:divBdr>
                <w:top w:val="none" w:sz="0" w:space="0" w:color="auto"/>
                <w:left w:val="none" w:sz="0" w:space="0" w:color="auto"/>
                <w:bottom w:val="none" w:sz="0" w:space="0" w:color="auto"/>
                <w:right w:val="none" w:sz="0" w:space="0" w:color="auto"/>
              </w:divBdr>
            </w:div>
          </w:divsChild>
        </w:div>
        <w:div w:id="1466314102">
          <w:marLeft w:val="0"/>
          <w:marRight w:val="0"/>
          <w:marTop w:val="1050"/>
          <w:marBottom w:val="0"/>
          <w:divBdr>
            <w:top w:val="single" w:sz="6" w:space="30" w:color="CCCCCC"/>
            <w:left w:val="none" w:sz="0" w:space="0" w:color="auto"/>
            <w:bottom w:val="single" w:sz="6" w:space="31" w:color="CCCCCC"/>
            <w:right w:val="none" w:sz="0" w:space="0" w:color="auto"/>
          </w:divBdr>
          <w:divsChild>
            <w:div w:id="1687977792">
              <w:marLeft w:val="0"/>
              <w:marRight w:val="0"/>
              <w:marTop w:val="0"/>
              <w:marBottom w:val="0"/>
              <w:divBdr>
                <w:top w:val="none" w:sz="0" w:space="0" w:color="auto"/>
                <w:left w:val="none" w:sz="0" w:space="0" w:color="auto"/>
                <w:bottom w:val="none" w:sz="0" w:space="0" w:color="auto"/>
                <w:right w:val="none" w:sz="0" w:space="0" w:color="auto"/>
              </w:divBdr>
              <w:divsChild>
                <w:div w:id="1848986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757988">
          <w:marLeft w:val="0"/>
          <w:marRight w:val="0"/>
          <w:marTop w:val="0"/>
          <w:marBottom w:val="0"/>
          <w:divBdr>
            <w:top w:val="none" w:sz="0" w:space="0" w:color="auto"/>
            <w:left w:val="none" w:sz="0" w:space="0" w:color="auto"/>
            <w:bottom w:val="single" w:sz="6" w:space="31" w:color="CCCCCC"/>
            <w:right w:val="none" w:sz="0" w:space="0" w:color="auto"/>
          </w:divBdr>
          <w:divsChild>
            <w:div w:id="150948831">
              <w:marLeft w:val="0"/>
              <w:marRight w:val="0"/>
              <w:marTop w:val="0"/>
              <w:marBottom w:val="0"/>
              <w:divBdr>
                <w:top w:val="none" w:sz="0" w:space="0" w:color="auto"/>
                <w:left w:val="none" w:sz="0" w:space="0" w:color="auto"/>
                <w:bottom w:val="none" w:sz="0" w:space="0" w:color="auto"/>
                <w:right w:val="none" w:sz="0" w:space="0" w:color="auto"/>
              </w:divBdr>
              <w:divsChild>
                <w:div w:id="372266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4168658">
      <w:bodyDiv w:val="1"/>
      <w:marLeft w:val="0"/>
      <w:marRight w:val="0"/>
      <w:marTop w:val="0"/>
      <w:marBottom w:val="0"/>
      <w:divBdr>
        <w:top w:val="none" w:sz="0" w:space="0" w:color="auto"/>
        <w:left w:val="none" w:sz="0" w:space="0" w:color="auto"/>
        <w:bottom w:val="none" w:sz="0" w:space="0" w:color="auto"/>
        <w:right w:val="none" w:sz="0" w:space="0" w:color="auto"/>
      </w:divBdr>
    </w:div>
    <w:div w:id="736170468">
      <w:bodyDiv w:val="1"/>
      <w:marLeft w:val="0"/>
      <w:marRight w:val="0"/>
      <w:marTop w:val="0"/>
      <w:marBottom w:val="0"/>
      <w:divBdr>
        <w:top w:val="none" w:sz="0" w:space="0" w:color="auto"/>
        <w:left w:val="none" w:sz="0" w:space="0" w:color="auto"/>
        <w:bottom w:val="none" w:sz="0" w:space="0" w:color="auto"/>
        <w:right w:val="none" w:sz="0" w:space="0" w:color="auto"/>
      </w:divBdr>
    </w:div>
    <w:div w:id="1013455707">
      <w:bodyDiv w:val="1"/>
      <w:marLeft w:val="0"/>
      <w:marRight w:val="0"/>
      <w:marTop w:val="0"/>
      <w:marBottom w:val="0"/>
      <w:divBdr>
        <w:top w:val="none" w:sz="0" w:space="0" w:color="auto"/>
        <w:left w:val="none" w:sz="0" w:space="0" w:color="auto"/>
        <w:bottom w:val="none" w:sz="0" w:space="0" w:color="auto"/>
        <w:right w:val="none" w:sz="0" w:space="0" w:color="auto"/>
      </w:divBdr>
      <w:divsChild>
        <w:div w:id="1659461433">
          <w:marLeft w:val="0"/>
          <w:marRight w:val="0"/>
          <w:marTop w:val="0"/>
          <w:marBottom w:val="0"/>
          <w:divBdr>
            <w:top w:val="none" w:sz="0" w:space="0" w:color="auto"/>
            <w:left w:val="none" w:sz="0" w:space="0" w:color="auto"/>
            <w:bottom w:val="none" w:sz="0" w:space="0" w:color="auto"/>
            <w:right w:val="none" w:sz="0" w:space="0" w:color="auto"/>
          </w:divBdr>
          <w:divsChild>
            <w:div w:id="1504468924">
              <w:marLeft w:val="0"/>
              <w:marRight w:val="0"/>
              <w:marTop w:val="0"/>
              <w:marBottom w:val="0"/>
              <w:divBdr>
                <w:top w:val="none" w:sz="0" w:space="0" w:color="auto"/>
                <w:left w:val="none" w:sz="0" w:space="0" w:color="auto"/>
                <w:bottom w:val="none" w:sz="0" w:space="0" w:color="auto"/>
                <w:right w:val="none" w:sz="0" w:space="0" w:color="auto"/>
              </w:divBdr>
            </w:div>
            <w:div w:id="1339768322">
              <w:marLeft w:val="0"/>
              <w:marRight w:val="0"/>
              <w:marTop w:val="600"/>
              <w:marBottom w:val="300"/>
              <w:divBdr>
                <w:top w:val="none" w:sz="0" w:space="0" w:color="auto"/>
                <w:left w:val="none" w:sz="0" w:space="0" w:color="auto"/>
                <w:bottom w:val="none" w:sz="0" w:space="0" w:color="auto"/>
                <w:right w:val="none" w:sz="0" w:space="0" w:color="auto"/>
              </w:divBdr>
            </w:div>
          </w:divsChild>
        </w:div>
        <w:div w:id="386997053">
          <w:marLeft w:val="0"/>
          <w:marRight w:val="0"/>
          <w:marTop w:val="1050"/>
          <w:marBottom w:val="0"/>
          <w:divBdr>
            <w:top w:val="single" w:sz="6" w:space="30" w:color="CCCCCC"/>
            <w:left w:val="none" w:sz="0" w:space="0" w:color="auto"/>
            <w:bottom w:val="single" w:sz="6" w:space="31" w:color="CCCCCC"/>
            <w:right w:val="none" w:sz="0" w:space="0" w:color="auto"/>
          </w:divBdr>
          <w:divsChild>
            <w:div w:id="782575619">
              <w:marLeft w:val="0"/>
              <w:marRight w:val="0"/>
              <w:marTop w:val="0"/>
              <w:marBottom w:val="0"/>
              <w:divBdr>
                <w:top w:val="none" w:sz="0" w:space="0" w:color="auto"/>
                <w:left w:val="none" w:sz="0" w:space="0" w:color="auto"/>
                <w:bottom w:val="none" w:sz="0" w:space="0" w:color="auto"/>
                <w:right w:val="none" w:sz="0" w:space="0" w:color="auto"/>
              </w:divBdr>
              <w:divsChild>
                <w:div w:id="9081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231081">
          <w:marLeft w:val="0"/>
          <w:marRight w:val="0"/>
          <w:marTop w:val="0"/>
          <w:marBottom w:val="0"/>
          <w:divBdr>
            <w:top w:val="none" w:sz="0" w:space="0" w:color="auto"/>
            <w:left w:val="none" w:sz="0" w:space="0" w:color="auto"/>
            <w:bottom w:val="single" w:sz="6" w:space="31" w:color="CCCCCC"/>
            <w:right w:val="none" w:sz="0" w:space="0" w:color="auto"/>
          </w:divBdr>
          <w:divsChild>
            <w:div w:id="956109836">
              <w:marLeft w:val="0"/>
              <w:marRight w:val="0"/>
              <w:marTop w:val="0"/>
              <w:marBottom w:val="0"/>
              <w:divBdr>
                <w:top w:val="none" w:sz="0" w:space="0" w:color="auto"/>
                <w:left w:val="none" w:sz="0" w:space="0" w:color="auto"/>
                <w:bottom w:val="none" w:sz="0" w:space="0" w:color="auto"/>
                <w:right w:val="none" w:sz="0" w:space="0" w:color="auto"/>
              </w:divBdr>
              <w:divsChild>
                <w:div w:id="209735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9705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hyperlink" Target="http://www.denso-am.eu/de"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ca110172-068b-4c63-8ad8-58cd74060f38" xsi:nil="true"/>
    <lcf76f155ced4ddcb4097134ff3c332f xmlns="23421ef8-3532-48b3-8de0-ecf3639860a4">
      <Terms xmlns="http://schemas.microsoft.com/office/infopath/2007/PartnerControls"/>
    </lcf76f155ced4ddcb4097134ff3c332f>
    <_x0073_if7 xmlns="23421ef8-3532-48b3-8de0-ecf3639860a4"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19620FD009F10A45B1715DC259BE2616" ma:contentTypeVersion="19" ma:contentTypeDescription="Ein neues Dokument erstellen." ma:contentTypeScope="" ma:versionID="5fae785c05741323a39134002d550380">
  <xsd:schema xmlns:xsd="http://www.w3.org/2001/XMLSchema" xmlns:xs="http://www.w3.org/2001/XMLSchema" xmlns:p="http://schemas.microsoft.com/office/2006/metadata/properties" xmlns:ns2="23421ef8-3532-48b3-8de0-ecf3639860a4" xmlns:ns3="ca110172-068b-4c63-8ad8-58cd74060f38" targetNamespace="http://schemas.microsoft.com/office/2006/metadata/properties" ma:root="true" ma:fieldsID="e00f9219cf00b4d7fa9a957c6fb75cfc" ns2:_="" ns3:_="">
    <xsd:import namespace="23421ef8-3532-48b3-8de0-ecf3639860a4"/>
    <xsd:import namespace="ca110172-068b-4c63-8ad8-58cd74060f38"/>
    <xsd:element name="properties">
      <xsd:complexType>
        <xsd:sequence>
          <xsd:element name="documentManagement">
            <xsd:complexType>
              <xsd:all>
                <xsd:element ref="ns2:_x0073_if7" minOccurs="0"/>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3:SharedWithUsers" minOccurs="0"/>
                <xsd:element ref="ns3:SharedWithDetails" minOccurs="0"/>
                <xsd:element ref="ns2:MediaServiceDateTaken" minOccurs="0"/>
                <xsd:element ref="ns2:MediaLengthInSeconds"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3421ef8-3532-48b3-8de0-ecf3639860a4" elementFormDefault="qualified">
    <xsd:import namespace="http://schemas.microsoft.com/office/2006/documentManagement/types"/>
    <xsd:import namespace="http://schemas.microsoft.com/office/infopath/2007/PartnerControls"/>
    <xsd:element name="_x0073_if7" ma:index="8" nillable="true" ma:displayName="Remark" ma:internalName="_x0073_if7">
      <xsd:simpleType>
        <xsd:restriction base="dms:Text"/>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MediaServiceLocation" ma:index="21" nillable="true" ma:displayName="Location" ma:internalName="MediaServiceLocation" ma:readOnly="true">
      <xsd:simpleType>
        <xsd:restriction base="dms:Text"/>
      </xsd:simpleType>
    </xsd:element>
    <xsd:element name="lcf76f155ced4ddcb4097134ff3c332f" ma:index="23" nillable="true" ma:taxonomy="true" ma:internalName="lcf76f155ced4ddcb4097134ff3c332f" ma:taxonomyFieldName="MediaServiceImageTags" ma:displayName="Bildmarkierungen" ma:readOnly="false" ma:fieldId="{5cf76f15-5ced-4ddc-b409-7134ff3c332f}" ma:taxonomyMulti="true" ma:sspId="3874608b-8892-48bc-be6a-3536a5ac448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a110172-068b-4c63-8ad8-58cd74060f38" elementFormDefault="qualified">
    <xsd:import namespace="http://schemas.microsoft.com/office/2006/documentManagement/types"/>
    <xsd:import namespace="http://schemas.microsoft.com/office/infopath/2007/PartnerControls"/>
    <xsd:element name="SharedWithUsers" ma:index="17"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Freigegeben für - Details" ma:internalName="SharedWithDetails" ma:readOnly="true">
      <xsd:simpleType>
        <xsd:restriction base="dms:Note">
          <xsd:maxLength value="255"/>
        </xsd:restriction>
      </xsd:simpleType>
    </xsd:element>
    <xsd:element name="TaxCatchAll" ma:index="24" nillable="true" ma:displayName="Taxonomy Catch All Column" ma:hidden="true" ma:list="{968b4484-19e4-4e78-a2a3-5b3b9083bb85}" ma:internalName="TaxCatchAll" ma:showField="CatchAllData" ma:web="ca110172-068b-4c63-8ad8-58cd74060f3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C02E68E-F6C6-4A5E-AC8A-08CE4C3CC81C}">
  <ds:schemaRefs>
    <ds:schemaRef ds:uri="http://schemas.microsoft.com/office/2006/metadata/properties"/>
    <ds:schemaRef ds:uri="http://schemas.microsoft.com/office/infopath/2007/PartnerControls"/>
    <ds:schemaRef ds:uri="ca110172-068b-4c63-8ad8-58cd74060f38"/>
    <ds:schemaRef ds:uri="23421ef8-3532-48b3-8de0-ecf3639860a4"/>
  </ds:schemaRefs>
</ds:datastoreItem>
</file>

<file path=customXml/itemProps2.xml><?xml version="1.0" encoding="utf-8"?>
<ds:datastoreItem xmlns:ds="http://schemas.openxmlformats.org/officeDocument/2006/customXml" ds:itemID="{9A26F04D-E982-4611-AFE0-A3AEC5812B31}">
  <ds:schemaRefs>
    <ds:schemaRef ds:uri="http://schemas.microsoft.com/sharepoint/v3/contenttype/forms"/>
  </ds:schemaRefs>
</ds:datastoreItem>
</file>

<file path=customXml/itemProps3.xml><?xml version="1.0" encoding="utf-8"?>
<ds:datastoreItem xmlns:ds="http://schemas.openxmlformats.org/officeDocument/2006/customXml" ds:itemID="{BAC278C7-AC4B-479E-9616-29C867E0CDA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3421ef8-3532-48b3-8de0-ecf3639860a4"/>
    <ds:schemaRef ds:uri="ca110172-068b-4c63-8ad8-58cd74060f3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416</Words>
  <Characters>2626</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Colin Fallon</dc:creator>
  <cp:keywords/>
  <dc:description/>
  <cp:lastModifiedBy>Annina Oppinger | Externe Marketingabteilung</cp:lastModifiedBy>
  <cp:revision>18</cp:revision>
  <dcterms:created xsi:type="dcterms:W3CDTF">2024-08-20T14:04:00Z</dcterms:created>
  <dcterms:modified xsi:type="dcterms:W3CDTF">2024-08-20T14:55:00Z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0x01010019620FD009F10A45B1715DC259BE2616</vt:lpwstr>
  </property>
  <property fmtid="{D5CDD505-2E9C-101B-9397-08002B2CF9AE}" pid="3" name="MSIP_Label_6add209e-37c4-4e15-ab1b-f9befe71def1_Enabled">
    <vt:lpwstr>true</vt:lpwstr>
  </property>
  <property fmtid="{D5CDD505-2E9C-101B-9397-08002B2CF9AE}" pid="4" name="MSIP_Label_6add209e-37c4-4e15-ab1b-f9befe71def1_SetDate">
    <vt:lpwstr>2024-08-07T12:35:44Z</vt:lpwstr>
  </property>
  <property fmtid="{D5CDD505-2E9C-101B-9397-08002B2CF9AE}" pid="5" name="MSIP_Label_6add209e-37c4-4e15-ab1b-f9befe71def1_Method">
    <vt:lpwstr>Standard</vt:lpwstr>
  </property>
  <property fmtid="{D5CDD505-2E9C-101B-9397-08002B2CF9AE}" pid="6" name="MSIP_Label_6add209e-37c4-4e15-ab1b-f9befe71def1_Name">
    <vt:lpwstr>G_MIP_Confidential_Exception</vt:lpwstr>
  </property>
  <property fmtid="{D5CDD505-2E9C-101B-9397-08002B2CF9AE}" pid="7" name="MSIP_Label_6add209e-37c4-4e15-ab1b-f9befe71def1_SiteId">
    <vt:lpwstr>69405920-b673-4f7c-8845-e124e9d08af2</vt:lpwstr>
  </property>
  <property fmtid="{D5CDD505-2E9C-101B-9397-08002B2CF9AE}" pid="8" name="MSIP_Label_6add209e-37c4-4e15-ab1b-f9befe71def1_ActionId">
    <vt:lpwstr>70ccdb56-73b2-486d-8621-52c9a542e038</vt:lpwstr>
  </property>
  <property fmtid="{D5CDD505-2E9C-101B-9397-08002B2CF9AE}" pid="9" name="MSIP_Label_6add209e-37c4-4e15-ab1b-f9befe71def1_ContentBits">
    <vt:lpwstr>0</vt:lpwstr>
  </property>
</Properties>
</file>